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rsidR="00B834FB" w:rsidP="00B834FB" w14:paraId="01F2F11A" w14:textId="60182CD0">
      <w:pPr>
        <w:spacing w:after="160" w:line="360" w:lineRule="auto"/>
        <w:rPr>
          <w:b/>
          <w:bCs/>
          <w:color w:val="C00000"/>
          <w:sz w:val="36"/>
          <w:szCs w:val="24"/>
        </w:rPr>
      </w:pPr>
    </w:p>
    <w:p w:rsidR="00B834FB" w:rsidRPr="00B834FB" w:rsidP="00B834FB" w14:paraId="058FCA1A" w14:textId="6C0E76DD">
      <w:pPr>
        <w:spacing w:after="160" w:line="360" w:lineRule="auto"/>
        <w:jc w:val="center"/>
        <w:rPr>
          <w:b/>
          <w:bCs/>
          <w:color w:val="C00000"/>
          <w:sz w:val="36"/>
          <w:szCs w:val="24"/>
          <w:shd w:val="clear" w:color="auto" w:fill="FFFFFF"/>
        </w:rPr>
      </w:pPr>
      <w:r w:rsidRPr="00C65D9F">
        <w:rPr>
          <w:b/>
          <w:bCs/>
          <w:color w:val="C00000"/>
          <w:sz w:val="36"/>
          <w:szCs w:val="24"/>
        </w:rPr>
        <w:t xml:space="preserve">Body Mass Index among Secondary School Students in </w:t>
      </w:r>
      <w:r w:rsidRPr="00C65D9F">
        <w:rPr>
          <w:b/>
          <w:bCs/>
          <w:color w:val="C00000"/>
          <w:sz w:val="36"/>
          <w:szCs w:val="24"/>
        </w:rPr>
        <w:t>Orhuwhorun</w:t>
      </w:r>
      <w:r w:rsidRPr="00C65D9F">
        <w:rPr>
          <w:b/>
          <w:bCs/>
          <w:color w:val="C00000"/>
          <w:sz w:val="36"/>
          <w:szCs w:val="24"/>
        </w:rPr>
        <w:t xml:space="preserve">, </w:t>
      </w:r>
      <w:r w:rsidRPr="00C65D9F">
        <w:rPr>
          <w:b/>
          <w:bCs/>
          <w:color w:val="C00000"/>
          <w:sz w:val="36"/>
          <w:szCs w:val="24"/>
          <w:shd w:val="clear" w:color="auto" w:fill="FFFFFF"/>
        </w:rPr>
        <w:t>South-South Nigeria</w:t>
      </w:r>
    </w:p>
    <w:p w:rsidR="007E0341" w:rsidP="00D55928" w14:paraId="75D39B37" w14:textId="77777777">
      <w:pPr>
        <w:spacing w:before="84"/>
        <w:ind w:right="827"/>
        <w:rPr>
          <w:sz w:val="4"/>
          <w:lang w:val="en-GB"/>
        </w:rPr>
      </w:pPr>
    </w:p>
    <w:p w:rsidR="008A788A" w:rsidRPr="0028346C" w:rsidP="00D55928" w14:paraId="5FD3456C" w14:textId="77777777">
      <w:pPr>
        <w:spacing w:before="84"/>
        <w:ind w:right="827"/>
        <w:rPr>
          <w:sz w:val="4"/>
          <w:lang w:val="en-GB"/>
        </w:rPr>
      </w:pPr>
    </w:p>
    <w:p w:rsidR="009511E5" w:rsidP="009511E5" w14:paraId="204BF0BE" w14:textId="676E70FB">
      <w:pPr>
        <w:pStyle w:val="NormalWeb"/>
        <w:spacing w:before="0" w:beforeAutospacing="0" w:after="0" w:afterAutospacing="0" w:line="480" w:lineRule="auto"/>
        <w:ind w:left="3" w:hanging="5"/>
        <w:jc w:val="both"/>
        <w:rPr>
          <w:color w:val="161616"/>
          <w:shd w:val="clear" w:color="auto" w:fill="FFFFFF"/>
          <w:vertAlign w:val="superscript"/>
        </w:rPr>
      </w:pPr>
      <w:r w:rsidRPr="00621195">
        <w:rPr>
          <w:noProof/>
        </w:rPr>
        <mc:AlternateContent>
          <mc:Choice Requires="wps">
            <w:drawing>
              <wp:anchor distT="0" distB="0" distL="0" distR="0" simplePos="0" relativeHeight="251660288" behindDoc="1" locked="0" layoutInCell="1" allowOverlap="1">
                <wp:simplePos x="0" y="0"/>
                <wp:positionH relativeFrom="margin">
                  <wp:posOffset>0</wp:posOffset>
                </wp:positionH>
                <wp:positionV relativeFrom="paragraph">
                  <wp:posOffset>264795</wp:posOffset>
                </wp:positionV>
                <wp:extent cx="6096000" cy="60960"/>
                <wp:effectExtent l="0" t="0" r="19050" b="0"/>
                <wp:wrapTopAndBottom/>
                <wp:docPr id="554406501" name="Freeform: Shape 13"/>
                <wp:cNvGraphicFramePr/>
                <a:graphic xmlns:a="http://schemas.openxmlformats.org/drawingml/2006/main">
                  <a:graphicData uri="http://schemas.microsoft.com/office/word/2010/wordprocessingShape">
                    <wps:wsp xmlns:wps="http://schemas.microsoft.com/office/word/2010/wordprocessingShape">
                      <wps:cNvSpPr/>
                      <wps:spPr bwMode="auto">
                        <a:xfrm flipV="1">
                          <a:off x="0" y="0"/>
                          <a:ext cx="6096000" cy="60960"/>
                        </a:xfrm>
                        <a:custGeom>
                          <a:avLst/>
                          <a:gdLst>
                            <a:gd name="T0" fmla="+- 0 1377 1377"/>
                            <a:gd name="T1" fmla="*/ T0 w 9890"/>
                            <a:gd name="T2" fmla="+- 0 11267 1377"/>
                            <a:gd name="T3" fmla="*/ T2 w 9890"/>
                          </a:gdLst>
                          <a:cxnLst>
                            <a:cxn ang="0">
                              <a:pos x="T1" y="0"/>
                            </a:cxn>
                            <a:cxn ang="0">
                              <a:pos x="T3" y="0"/>
                            </a:cxn>
                          </a:cxnLst>
                          <a:rect l="0" t="0" r="r" b="b"/>
                          <a:pathLst>
                            <a:path fill="norm" w="9890" stroke="1">
                              <a:moveTo>
                                <a:pt x="0" y="0"/>
                              </a:moveTo>
                              <a:lnTo>
                                <a:pt x="989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 o:spid="_x0000_s1025" style="width:480pt;height:4.8pt;margin-top:20.85pt;margin-left:0;flip:y;mso-height-percent:0;mso-height-relative:page;mso-position-horizontal-relative:margin;mso-width-percent:0;mso-width-relative:page;mso-wrap-distance-bottom:0;mso-wrap-distance-left:0;mso-wrap-distance-right:0;mso-wrap-distance-top:0;mso-wrap-style:square;position:absolute;v-text-anchor:top;visibility:visible;z-index:-251655168" coordsize="9890,60960" path="m,l9890,e" filled="f">
                <v:path arrowok="t" o:connecttype="custom" o:connectlocs="0,0;6096000,0" o:connectangles="0,0"/>
                <w10:wrap type="topAndBottom"/>
              </v:shape>
            </w:pict>
          </mc:Fallback>
        </mc:AlternateContent>
      </w:r>
      <w:r w:rsidRPr="00CC064E" w:rsidR="00CC064E">
        <w:t xml:space="preserve"> </w:t>
      </w:r>
      <w:r w:rsidRPr="009D29BD" w:rsidR="00C65D9F">
        <w:rPr>
          <w:bCs/>
        </w:rPr>
        <w:t>Esievo</w:t>
      </w:r>
      <w:r w:rsidRPr="009D29BD" w:rsidR="00C65D9F">
        <w:rPr>
          <w:bCs/>
        </w:rPr>
        <w:t xml:space="preserve"> NJ</w:t>
      </w:r>
      <w:r w:rsidRPr="009D29BD" w:rsidR="00C65D9F">
        <w:rPr>
          <w:bCs/>
          <w:vertAlign w:val="superscript"/>
        </w:rPr>
        <w:t>1</w:t>
      </w:r>
      <w:r w:rsidRPr="009D29BD" w:rsidR="00C65D9F">
        <w:rPr>
          <w:bCs/>
        </w:rPr>
        <w:t xml:space="preserve">, </w:t>
      </w:r>
      <w:r w:rsidRPr="009D29BD" w:rsidR="00C65D9F">
        <w:rPr>
          <w:bCs/>
        </w:rPr>
        <w:t>Okedi</w:t>
      </w:r>
      <w:r w:rsidRPr="009D29BD" w:rsidR="00C65D9F">
        <w:rPr>
          <w:bCs/>
        </w:rPr>
        <w:t xml:space="preserve"> F</w:t>
      </w:r>
      <w:r w:rsidRPr="009D29BD" w:rsidR="00C65D9F">
        <w:rPr>
          <w:bCs/>
          <w:vertAlign w:val="superscript"/>
        </w:rPr>
        <w:t>2</w:t>
      </w:r>
      <w:r w:rsidRPr="009D29BD" w:rsidR="00C65D9F">
        <w:rPr>
          <w:bCs/>
        </w:rPr>
        <w:t xml:space="preserve">, </w:t>
      </w:r>
      <w:r w:rsidRPr="009D29BD" w:rsidR="00C65D9F">
        <w:rPr>
          <w:bCs/>
        </w:rPr>
        <w:t>Eboh</w:t>
      </w:r>
      <w:r w:rsidRPr="009D29BD" w:rsidR="00C65D9F">
        <w:rPr>
          <w:bCs/>
        </w:rPr>
        <w:t xml:space="preserve"> DEO</w:t>
      </w:r>
      <w:r w:rsidRPr="009D29BD" w:rsidR="00C65D9F">
        <w:rPr>
          <w:bCs/>
          <w:vertAlign w:val="superscript"/>
        </w:rPr>
        <w:t>2</w:t>
      </w:r>
      <w:r w:rsidRPr="009D29BD" w:rsidR="00C65D9F">
        <w:rPr>
          <w:bCs/>
        </w:rPr>
        <w:t>*</w:t>
      </w:r>
    </w:p>
    <w:p w:rsidR="00555728" w:rsidRPr="00555728" w:rsidP="009511E5" w14:paraId="2027A487" w14:textId="77777777">
      <w:pPr>
        <w:pStyle w:val="NormalWeb"/>
        <w:spacing w:before="0" w:beforeAutospacing="0" w:after="0" w:afterAutospacing="0" w:line="480" w:lineRule="auto"/>
        <w:ind w:left="3" w:hanging="5"/>
        <w:jc w:val="both"/>
        <w:rPr>
          <w:sz w:val="4"/>
        </w:rPr>
      </w:pPr>
    </w:p>
    <w:p w:rsidR="00B834FB" w:rsidRPr="00B834FB" w:rsidP="00B834FB" w14:paraId="4950E44A" w14:textId="77777777">
      <w:pPr>
        <w:spacing w:line="360" w:lineRule="auto"/>
        <w:rPr>
          <w:bCs/>
          <w:sz w:val="20"/>
          <w:szCs w:val="20"/>
        </w:rPr>
      </w:pPr>
      <w:r w:rsidRPr="00B834FB">
        <w:rPr>
          <w:bCs/>
          <w:sz w:val="20"/>
          <w:szCs w:val="20"/>
          <w:vertAlign w:val="superscript"/>
        </w:rPr>
        <w:t>1</w:t>
      </w:r>
      <w:r w:rsidRPr="00B834FB">
        <w:rPr>
          <w:bCs/>
          <w:sz w:val="20"/>
          <w:szCs w:val="20"/>
        </w:rPr>
        <w:t xml:space="preserve">Department of Nursing Science, Faculty of Basic Medical Sciences, Delta State, University, </w:t>
      </w:r>
      <w:r w:rsidRPr="00B834FB">
        <w:rPr>
          <w:bCs/>
          <w:sz w:val="20"/>
          <w:szCs w:val="20"/>
        </w:rPr>
        <w:t>Abraka</w:t>
      </w:r>
    </w:p>
    <w:p w:rsidR="00B834FB" w:rsidRPr="00B834FB" w:rsidP="00B834FB" w14:paraId="3F52C792" w14:textId="57C777D4">
      <w:pPr>
        <w:spacing w:line="360" w:lineRule="auto"/>
        <w:rPr>
          <w:bCs/>
          <w:sz w:val="20"/>
          <w:szCs w:val="20"/>
        </w:rPr>
      </w:pPr>
      <w:r w:rsidRPr="00B834FB">
        <w:rPr>
          <w:bCs/>
          <w:sz w:val="20"/>
          <w:szCs w:val="20"/>
          <w:vertAlign w:val="superscript"/>
        </w:rPr>
        <w:t>2</w:t>
      </w:r>
      <w:r w:rsidRPr="00B834FB">
        <w:rPr>
          <w:bCs/>
          <w:sz w:val="20"/>
          <w:szCs w:val="20"/>
        </w:rPr>
        <w:t xml:space="preserve">Department of Human Anatomy and Cell Biology, Faculty of Basic Medical Sciences, Delta State, University, </w:t>
      </w:r>
      <w:r w:rsidRPr="00B834FB">
        <w:rPr>
          <w:bCs/>
          <w:sz w:val="20"/>
          <w:szCs w:val="20"/>
        </w:rPr>
        <w:t>Abraka</w:t>
      </w:r>
    </w:p>
    <w:p w:rsidR="00555728" w:rsidRPr="00B834FB" w:rsidP="008A788A" w14:paraId="58750344" w14:textId="1A4CDB22">
      <w:pPr>
        <w:pStyle w:val="NoSpacing"/>
        <w:rPr>
          <w:bCs/>
          <w:sz w:val="24"/>
          <w:szCs w:val="24"/>
          <w:vertAlign w:val="superscript"/>
        </w:rPr>
      </w:pPr>
      <w:r>
        <w:rPr>
          <w:noProof/>
        </w:rPr>
        <mc:AlternateContent>
          <mc:Choice Requires="wps">
            <w:drawing>
              <wp:anchor distT="0" distB="0" distL="0" distR="0" simplePos="0" relativeHeight="251658240" behindDoc="1" locked="0" layoutInCell="1" allowOverlap="1">
                <wp:simplePos x="0" y="0"/>
                <wp:positionH relativeFrom="page">
                  <wp:posOffset>563880</wp:posOffset>
                </wp:positionH>
                <wp:positionV relativeFrom="paragraph">
                  <wp:posOffset>499745</wp:posOffset>
                </wp:positionV>
                <wp:extent cx="6637020" cy="5189220"/>
                <wp:effectExtent l="0" t="0" r="0" b="0"/>
                <wp:wrapTopAndBottom/>
                <wp:docPr id="1033221985"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7020" cy="5189220"/>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D1196" w:rsidRPr="0028346C" w:rsidP="009511E5" w14:textId="0945296A">
                            <w:pPr>
                              <w:pStyle w:val="BodyText"/>
                              <w:spacing w:line="276" w:lineRule="auto"/>
                              <w:ind w:left="720"/>
                              <w:jc w:val="both"/>
                              <w:rPr>
                                <w:sz w:val="22"/>
                                <w:szCs w:val="22"/>
                                <w:lang w:val="en-US"/>
                              </w:rPr>
                            </w:pPr>
                          </w:p>
                          <w:p w:rsidR="000F445F" w:rsidP="009511E5" w14:textId="452AC78F">
                            <w:pPr>
                              <w:pStyle w:val="BodyText"/>
                              <w:tabs>
                                <w:tab w:val="left" w:pos="9540"/>
                              </w:tabs>
                              <w:spacing w:line="276" w:lineRule="auto"/>
                              <w:ind w:left="270" w:right="366"/>
                              <w:jc w:val="center"/>
                              <w:rPr>
                                <w:b/>
                                <w:sz w:val="22"/>
                                <w:szCs w:val="22"/>
                                <w:lang w:val="en-US"/>
                              </w:rPr>
                            </w:pPr>
                            <w:r w:rsidRPr="0028346C">
                              <w:rPr>
                                <w:b/>
                                <w:sz w:val="22"/>
                                <w:szCs w:val="22"/>
                                <w:lang w:val="en-US"/>
                              </w:rPr>
                              <w:t>ABSTRACT</w:t>
                            </w:r>
                          </w:p>
                          <w:p w:rsidR="00823112" w:rsidRPr="00823112" w:rsidP="009511E5" w14:textId="77777777">
                            <w:pPr>
                              <w:pStyle w:val="BodyText"/>
                              <w:tabs>
                                <w:tab w:val="left" w:pos="9540"/>
                              </w:tabs>
                              <w:spacing w:line="276" w:lineRule="auto"/>
                              <w:ind w:left="270" w:right="366"/>
                              <w:jc w:val="center"/>
                              <w:rPr>
                                <w:b/>
                                <w:sz w:val="8"/>
                                <w:szCs w:val="22"/>
                                <w:lang w:val="en-US"/>
                              </w:rPr>
                            </w:pPr>
                          </w:p>
                          <w:p w:rsidR="006E326A" w:rsidRPr="00B834FB" w:rsidP="006E326A" w14:textId="77777777">
                            <w:pPr>
                              <w:adjustRightInd w:val="0"/>
                              <w:spacing w:line="400" w:lineRule="atLeast"/>
                              <w:ind w:firstLine="270"/>
                              <w:jc w:val="both"/>
                              <w:rPr>
                                <w:sz w:val="24"/>
                                <w:szCs w:val="24"/>
                              </w:rPr>
                            </w:pPr>
                            <w:r w:rsidRPr="00B834FB">
                              <w:rPr>
                                <w:b/>
                                <w:bCs/>
                                <w:sz w:val="24"/>
                                <w:szCs w:val="24"/>
                              </w:rPr>
                              <w:t>Background:</w:t>
                            </w:r>
                            <w:r w:rsidRPr="00B834FB">
                              <w:rPr>
                                <w:sz w:val="24"/>
                                <w:szCs w:val="24"/>
                              </w:rPr>
                              <w:t xml:space="preserve"> Body mass index</w:t>
                            </w:r>
                            <w:r w:rsidRPr="00B834FB">
                              <w:rPr>
                                <w:b/>
                                <w:bCs/>
                                <w:sz w:val="24"/>
                                <w:szCs w:val="24"/>
                              </w:rPr>
                              <w:t xml:space="preserve"> </w:t>
                            </w:r>
                            <w:r w:rsidRPr="00B834FB">
                              <w:rPr>
                                <w:sz w:val="24"/>
                                <w:szCs w:val="24"/>
                              </w:rPr>
                              <w:t>(BMI) is a growth assessment parameter that is</w:t>
                            </w:r>
                            <w:r w:rsidRPr="00B834FB">
                              <w:rPr>
                                <w:sz w:val="24"/>
                                <w:szCs w:val="24"/>
                              </w:rPr>
                              <w:t xml:space="preserve"> important for nutritional</w:t>
                            </w:r>
                          </w:p>
                          <w:p w:rsidR="00C65D9F" w:rsidRPr="00B834FB" w:rsidP="00B834FB" w14:textId="44A17C06">
                            <w:pPr>
                              <w:adjustRightInd w:val="0"/>
                              <w:spacing w:line="400" w:lineRule="atLeast"/>
                              <w:ind w:left="270" w:right="192"/>
                              <w:jc w:val="both"/>
                              <w:rPr>
                                <w:sz w:val="24"/>
                                <w:szCs w:val="24"/>
                              </w:rPr>
                            </w:pPr>
                            <w:r w:rsidRPr="00B834FB">
                              <w:rPr>
                                <w:sz w:val="24"/>
                                <w:szCs w:val="24"/>
                              </w:rPr>
                              <w:t xml:space="preserve">assessment. The secondary school student population is at risk for nutritional disorders due to their growth and developmental needs. </w:t>
                            </w:r>
                          </w:p>
                          <w:p w:rsidR="00C65D9F" w:rsidRPr="00B834FB" w:rsidP="00B834FB" w14:textId="2BDDD891">
                            <w:pPr>
                              <w:adjustRightInd w:val="0"/>
                              <w:spacing w:line="400" w:lineRule="atLeast"/>
                              <w:ind w:left="270" w:right="192"/>
                              <w:jc w:val="both"/>
                              <w:rPr>
                                <w:sz w:val="24"/>
                                <w:szCs w:val="24"/>
                              </w:rPr>
                            </w:pPr>
                            <w:r w:rsidRPr="00B834FB">
                              <w:rPr>
                                <w:b/>
                                <w:bCs/>
                                <w:sz w:val="24"/>
                                <w:szCs w:val="24"/>
                              </w:rPr>
                              <w:t xml:space="preserve">Materials and Methods: </w:t>
                            </w:r>
                            <w:r w:rsidRPr="00B834FB">
                              <w:rPr>
                                <w:sz w:val="24"/>
                                <w:szCs w:val="24"/>
                              </w:rPr>
                              <w:t xml:space="preserve">A descriptive cross-sectional survey of the quantitative design was conducted in 2021 in </w:t>
                            </w:r>
                            <w:r w:rsidRPr="00B834FB">
                              <w:rPr>
                                <w:sz w:val="24"/>
                                <w:szCs w:val="24"/>
                              </w:rPr>
                              <w:t>Orhuwhorun</w:t>
                            </w:r>
                            <w:r w:rsidRPr="00B834FB">
                              <w:rPr>
                                <w:sz w:val="24"/>
                                <w:szCs w:val="24"/>
                              </w:rPr>
                              <w:t xml:space="preserve"> a town where the Delta Steel Company is located. It is in the Northeast part of the </w:t>
                            </w:r>
                            <w:r w:rsidRPr="00B834FB">
                              <w:rPr>
                                <w:sz w:val="24"/>
                                <w:szCs w:val="24"/>
                              </w:rPr>
                              <w:t>Udu</w:t>
                            </w:r>
                            <w:r w:rsidRPr="00B834FB">
                              <w:rPr>
                                <w:sz w:val="24"/>
                                <w:szCs w:val="24"/>
                              </w:rPr>
                              <w:t xml:space="preserve"> Local Government Area of Delta State, South-South Nigeria. The study population was 420 subjects (210 males and 210 females) secondary school students, 11-16 years old. Statistical Package for Social Sciences (SPSS) version 23.0 was used to analyze the data. The t test was used to determine the statistical mean difference between males and femal</w:t>
                            </w:r>
                            <w:r w:rsidRPr="00B834FB">
                              <w:rPr>
                                <w:sz w:val="24"/>
                                <w:szCs w:val="24"/>
                              </w:rPr>
                              <w:t xml:space="preserve">es and between paired samples. </w:t>
                            </w:r>
                          </w:p>
                          <w:p w:rsidR="00B834FB" w:rsidRPr="00B834FB" w:rsidP="00B834FB" w14:textId="779D14A9">
                            <w:pPr>
                              <w:adjustRightInd w:val="0"/>
                              <w:spacing w:line="400" w:lineRule="atLeast"/>
                              <w:ind w:left="270" w:right="192"/>
                              <w:jc w:val="both"/>
                              <w:rPr>
                                <w:sz w:val="24"/>
                                <w:szCs w:val="24"/>
                              </w:rPr>
                            </w:pPr>
                            <w:r w:rsidRPr="00B834FB">
                              <w:rPr>
                                <w:b/>
                                <w:bCs/>
                                <w:sz w:val="24"/>
                                <w:szCs w:val="24"/>
                              </w:rPr>
                              <w:t>Results:</w:t>
                            </w:r>
                            <w:r w:rsidRPr="00B834FB">
                              <w:rPr>
                                <w:sz w:val="24"/>
                                <w:szCs w:val="24"/>
                              </w:rPr>
                              <w:t xml:space="preserve"> BMI for females was 18.52±4.03 Kg/m</w:t>
                            </w:r>
                            <w:r w:rsidRPr="00B834FB">
                              <w:rPr>
                                <w:sz w:val="24"/>
                                <w:szCs w:val="24"/>
                                <w:vertAlign w:val="superscript"/>
                              </w:rPr>
                              <w:t>2</w:t>
                            </w:r>
                            <w:r w:rsidRPr="00B834FB">
                              <w:rPr>
                                <w:sz w:val="24"/>
                                <w:szCs w:val="24"/>
                              </w:rPr>
                              <w:t>, at 11 years, approximately 21.00 Kg/m</w:t>
                            </w:r>
                            <w:r w:rsidRPr="00B834FB">
                              <w:rPr>
                                <w:sz w:val="24"/>
                                <w:szCs w:val="24"/>
                                <w:vertAlign w:val="superscript"/>
                              </w:rPr>
                              <w:t>2</w:t>
                            </w:r>
                            <w:r w:rsidRPr="00B834FB">
                              <w:rPr>
                                <w:sz w:val="24"/>
                                <w:szCs w:val="24"/>
                              </w:rPr>
                              <w:t>, at 12-14 years and approximately 22.00 Kg/m</w:t>
                            </w:r>
                            <w:r w:rsidRPr="00B834FB">
                              <w:rPr>
                                <w:sz w:val="24"/>
                                <w:szCs w:val="24"/>
                                <w:vertAlign w:val="superscript"/>
                              </w:rPr>
                              <w:t>2</w:t>
                            </w:r>
                            <w:r w:rsidRPr="00B834FB">
                              <w:rPr>
                                <w:sz w:val="24"/>
                                <w:szCs w:val="24"/>
                              </w:rPr>
                              <w:t xml:space="preserve"> at 15 and 16 years. For males, the mean BMI was approximately 18.00 Kg/m</w:t>
                            </w:r>
                            <w:r w:rsidRPr="00B834FB">
                              <w:rPr>
                                <w:sz w:val="24"/>
                                <w:szCs w:val="24"/>
                                <w:vertAlign w:val="superscript"/>
                              </w:rPr>
                              <w:t xml:space="preserve">2 </w:t>
                            </w:r>
                            <w:r w:rsidRPr="00B834FB">
                              <w:rPr>
                                <w:sz w:val="24"/>
                                <w:szCs w:val="24"/>
                              </w:rPr>
                              <w:t>at 11 and 12 years, approximately 19.00 Kg/m</w:t>
                            </w:r>
                            <w:r w:rsidRPr="00B834FB">
                              <w:rPr>
                                <w:sz w:val="24"/>
                                <w:szCs w:val="24"/>
                                <w:vertAlign w:val="superscript"/>
                              </w:rPr>
                              <w:t>2</w:t>
                            </w:r>
                            <w:r w:rsidRPr="00B834FB">
                              <w:rPr>
                                <w:sz w:val="24"/>
                                <w:szCs w:val="24"/>
                              </w:rPr>
                              <w:t xml:space="preserve"> at 13 and 14 years, and approximately 21.00 Kg/m</w:t>
                            </w:r>
                            <w:r w:rsidRPr="00B834FB">
                              <w:rPr>
                                <w:sz w:val="24"/>
                                <w:szCs w:val="24"/>
                                <w:vertAlign w:val="superscript"/>
                              </w:rPr>
                              <w:t>2</w:t>
                            </w:r>
                            <w:r w:rsidRPr="00B834FB">
                              <w:rPr>
                                <w:sz w:val="24"/>
                                <w:szCs w:val="24"/>
                              </w:rPr>
                              <w:t>, at 15 and 16 years. Prevalence of 73.1% of the sample were 5</w:t>
                            </w:r>
                            <w:r w:rsidRPr="00B834FB">
                              <w:rPr>
                                <w:sz w:val="24"/>
                                <w:szCs w:val="24"/>
                                <w:vertAlign w:val="superscript"/>
                              </w:rPr>
                              <w:t xml:space="preserve">th </w:t>
                            </w:r>
                            <w:r w:rsidRPr="00B834FB">
                              <w:rPr>
                                <w:sz w:val="24"/>
                                <w:szCs w:val="24"/>
                              </w:rPr>
                              <w:t>to 85</w:t>
                            </w:r>
                            <w:r w:rsidRPr="00B834FB">
                              <w:rPr>
                                <w:sz w:val="24"/>
                                <w:szCs w:val="24"/>
                                <w:vertAlign w:val="superscript"/>
                              </w:rPr>
                              <w:t>th</w:t>
                            </w:r>
                            <w:r w:rsidRPr="00B834FB">
                              <w:rPr>
                                <w:sz w:val="24"/>
                                <w:szCs w:val="24"/>
                              </w:rPr>
                              <w:t xml:space="preserve"> percentile; 5.7% were less than 5</w:t>
                            </w:r>
                            <w:r w:rsidRPr="00B834FB">
                              <w:rPr>
                                <w:sz w:val="24"/>
                                <w:szCs w:val="24"/>
                                <w:vertAlign w:val="superscript"/>
                              </w:rPr>
                              <w:t>th</w:t>
                            </w:r>
                            <w:r w:rsidRPr="00B834FB">
                              <w:rPr>
                                <w:sz w:val="24"/>
                                <w:szCs w:val="24"/>
                              </w:rPr>
                              <w:t xml:space="preserve"> percentile; 13.1% were 85</w:t>
                            </w:r>
                            <w:r w:rsidRPr="00B834FB">
                              <w:rPr>
                                <w:sz w:val="24"/>
                                <w:szCs w:val="24"/>
                                <w:vertAlign w:val="superscript"/>
                              </w:rPr>
                              <w:t>th</w:t>
                            </w:r>
                            <w:r w:rsidRPr="00B834FB">
                              <w:rPr>
                                <w:sz w:val="24"/>
                                <w:szCs w:val="24"/>
                              </w:rPr>
                              <w:t xml:space="preserve"> to less than 95</w:t>
                            </w:r>
                            <w:r w:rsidRPr="00B834FB">
                              <w:rPr>
                                <w:sz w:val="24"/>
                                <w:szCs w:val="24"/>
                                <w:vertAlign w:val="superscript"/>
                              </w:rPr>
                              <w:t>th</w:t>
                            </w:r>
                            <w:r w:rsidRPr="00B834FB">
                              <w:rPr>
                                <w:sz w:val="24"/>
                                <w:szCs w:val="24"/>
                              </w:rPr>
                              <w:t xml:space="preserve"> percentile; and 8.1% were 95</w:t>
                            </w:r>
                            <w:r w:rsidRPr="00B834FB">
                              <w:rPr>
                                <w:sz w:val="24"/>
                                <w:szCs w:val="24"/>
                                <w:vertAlign w:val="superscript"/>
                              </w:rPr>
                              <w:t>th</w:t>
                            </w:r>
                            <w:r w:rsidRPr="00B834FB" w:rsidR="00C65D9F">
                              <w:rPr>
                                <w:sz w:val="24"/>
                                <w:szCs w:val="24"/>
                              </w:rPr>
                              <w:t xml:space="preserve"> percentile and above.</w:t>
                            </w:r>
                          </w:p>
                          <w:p w:rsidR="00B834FB" w:rsidRPr="00B834FB" w:rsidP="00B834FB" w14:textId="752D2954">
                            <w:pPr>
                              <w:adjustRightInd w:val="0"/>
                              <w:spacing w:line="400" w:lineRule="atLeast"/>
                              <w:ind w:left="270" w:right="192"/>
                              <w:jc w:val="both"/>
                              <w:rPr>
                                <w:sz w:val="24"/>
                                <w:szCs w:val="24"/>
                              </w:rPr>
                            </w:pPr>
                            <w:r w:rsidRPr="00B834FB">
                              <w:rPr>
                                <w:b/>
                                <w:bCs/>
                                <w:sz w:val="24"/>
                                <w:szCs w:val="24"/>
                              </w:rPr>
                              <w:t xml:space="preserve">Conclusion: </w:t>
                            </w:r>
                            <w:r w:rsidRPr="00B834FB">
                              <w:rPr>
                                <w:sz w:val="24"/>
                                <w:szCs w:val="24"/>
                              </w:rPr>
                              <w:t xml:space="preserve">In males, 7.1% was underweight, 73.8% was normal weight, 14.3% overweight </w:t>
                            </w:r>
                            <w:bookmarkStart w:id="0" w:name="_GoBack"/>
                            <w:bookmarkEnd w:id="0"/>
                            <w:r w:rsidRPr="00B834FB">
                              <w:rPr>
                                <w:sz w:val="24"/>
                                <w:szCs w:val="24"/>
                              </w:rPr>
                              <w:t>and 4.8% obese. In female 4.3% was underweight, 72.4% normal weight, 11.</w:t>
                            </w:r>
                            <w:r w:rsidRPr="00B834FB" w:rsidR="00C65D9F">
                              <w:rPr>
                                <w:sz w:val="24"/>
                                <w:szCs w:val="24"/>
                              </w:rPr>
                              <w:t>9% overweight and 11.4% obese.</w:t>
                            </w:r>
                          </w:p>
                          <w:p w:rsidR="00F03203" w:rsidRPr="00B834FB" w:rsidP="00C65D9F" w14:textId="7A67070F">
                            <w:pPr>
                              <w:adjustRightInd w:val="0"/>
                              <w:spacing w:line="400" w:lineRule="atLeast"/>
                              <w:ind w:left="270" w:right="192"/>
                              <w:jc w:val="both"/>
                              <w:rPr>
                                <w:sz w:val="24"/>
                                <w:szCs w:val="24"/>
                              </w:rPr>
                            </w:pPr>
                            <w:r w:rsidRPr="00B834FB">
                              <w:rPr>
                                <w:b/>
                                <w:bCs/>
                                <w:sz w:val="24"/>
                                <w:szCs w:val="24"/>
                              </w:rPr>
                              <w:t>Keywords:</w:t>
                            </w:r>
                            <w:r w:rsidRPr="00B834FB">
                              <w:rPr>
                                <w:sz w:val="24"/>
                                <w:szCs w:val="24"/>
                              </w:rPr>
                              <w:t xml:space="preserve"> Body mass index, obesity, overweight, secondary school students.</w:t>
                            </w:r>
                            <w:r w:rsidRPr="00B834FB" w:rsidR="009511E5">
                              <w:rPr>
                                <w:sz w:val="24"/>
                                <w:szCs w:val="24"/>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width:522.6pt;height:408.6pt;margin-top:39.35pt;margin-left:44.4pt;mso-height-percent:0;mso-height-relative:page;mso-position-horizontal-relative:page;mso-width-percent:0;mso-width-relative:page;mso-wrap-distance-bottom:0;mso-wrap-distance-left:0;mso-wrap-distance-right:0;mso-wrap-distance-top:0;mso-wrap-style:square;position:absolute;v-text-anchor:top;visibility:visible;z-index:-251657216" fillcolor="#c5d9f0" stroked="f">
                <v:textbox inset="0,0,0,0">
                  <w:txbxContent>
                    <w:p w:rsidR="008D1196" w:rsidRPr="0028346C" w:rsidP="009511E5" w14:paraId="6F56FF0E" w14:textId="0945296A">
                      <w:pPr>
                        <w:pStyle w:val="BodyText"/>
                        <w:spacing w:line="276" w:lineRule="auto"/>
                        <w:ind w:left="720"/>
                        <w:jc w:val="both"/>
                        <w:rPr>
                          <w:sz w:val="22"/>
                          <w:szCs w:val="22"/>
                          <w:lang w:val="en-US"/>
                        </w:rPr>
                      </w:pPr>
                    </w:p>
                    <w:p w:rsidR="000F445F" w:rsidP="009511E5" w14:paraId="40543220" w14:textId="452AC78F">
                      <w:pPr>
                        <w:pStyle w:val="BodyText"/>
                        <w:tabs>
                          <w:tab w:val="left" w:pos="9540"/>
                        </w:tabs>
                        <w:spacing w:line="276" w:lineRule="auto"/>
                        <w:ind w:left="270" w:right="366"/>
                        <w:jc w:val="center"/>
                        <w:rPr>
                          <w:b/>
                          <w:sz w:val="22"/>
                          <w:szCs w:val="22"/>
                          <w:lang w:val="en-US"/>
                        </w:rPr>
                      </w:pPr>
                      <w:r w:rsidRPr="0028346C">
                        <w:rPr>
                          <w:b/>
                          <w:sz w:val="22"/>
                          <w:szCs w:val="22"/>
                          <w:lang w:val="en-US"/>
                        </w:rPr>
                        <w:t>ABSTRACT</w:t>
                      </w:r>
                    </w:p>
                    <w:p w:rsidR="00823112" w:rsidRPr="00823112" w:rsidP="009511E5" w14:paraId="153699FC" w14:textId="77777777">
                      <w:pPr>
                        <w:pStyle w:val="BodyText"/>
                        <w:tabs>
                          <w:tab w:val="left" w:pos="9540"/>
                        </w:tabs>
                        <w:spacing w:line="276" w:lineRule="auto"/>
                        <w:ind w:left="270" w:right="366"/>
                        <w:jc w:val="center"/>
                        <w:rPr>
                          <w:b/>
                          <w:sz w:val="8"/>
                          <w:szCs w:val="22"/>
                          <w:lang w:val="en-US"/>
                        </w:rPr>
                      </w:pPr>
                    </w:p>
                    <w:p w:rsidR="006E326A" w:rsidRPr="00B834FB" w:rsidP="006E326A" w14:paraId="54B8F22A" w14:textId="77777777">
                      <w:pPr>
                        <w:adjustRightInd w:val="0"/>
                        <w:spacing w:line="400" w:lineRule="atLeast"/>
                        <w:ind w:firstLine="270"/>
                        <w:jc w:val="both"/>
                        <w:rPr>
                          <w:sz w:val="24"/>
                          <w:szCs w:val="24"/>
                        </w:rPr>
                      </w:pPr>
                      <w:r w:rsidRPr="00B834FB">
                        <w:rPr>
                          <w:b/>
                          <w:bCs/>
                          <w:sz w:val="24"/>
                          <w:szCs w:val="24"/>
                        </w:rPr>
                        <w:t>Background:</w:t>
                      </w:r>
                      <w:r w:rsidRPr="00B834FB">
                        <w:rPr>
                          <w:sz w:val="24"/>
                          <w:szCs w:val="24"/>
                        </w:rPr>
                        <w:t xml:space="preserve"> Body mass index</w:t>
                      </w:r>
                      <w:r w:rsidRPr="00B834FB">
                        <w:rPr>
                          <w:b/>
                          <w:bCs/>
                          <w:sz w:val="24"/>
                          <w:szCs w:val="24"/>
                        </w:rPr>
                        <w:t xml:space="preserve"> </w:t>
                      </w:r>
                      <w:r w:rsidRPr="00B834FB">
                        <w:rPr>
                          <w:sz w:val="24"/>
                          <w:szCs w:val="24"/>
                        </w:rPr>
                        <w:t>(BMI) is a growth assessment parameter that is</w:t>
                      </w:r>
                      <w:r w:rsidRPr="00B834FB">
                        <w:rPr>
                          <w:sz w:val="24"/>
                          <w:szCs w:val="24"/>
                        </w:rPr>
                        <w:t xml:space="preserve"> important for nutritional</w:t>
                      </w:r>
                    </w:p>
                    <w:p w:rsidR="00C65D9F" w:rsidRPr="00B834FB" w:rsidP="00B834FB" w14:paraId="06F99B8C" w14:textId="44A17C06">
                      <w:pPr>
                        <w:adjustRightInd w:val="0"/>
                        <w:spacing w:line="400" w:lineRule="atLeast"/>
                        <w:ind w:left="270" w:right="192"/>
                        <w:jc w:val="both"/>
                        <w:rPr>
                          <w:sz w:val="24"/>
                          <w:szCs w:val="24"/>
                        </w:rPr>
                      </w:pPr>
                      <w:r w:rsidRPr="00B834FB">
                        <w:rPr>
                          <w:sz w:val="24"/>
                          <w:szCs w:val="24"/>
                        </w:rPr>
                        <w:t xml:space="preserve">assessment. The secondary school student population is at risk for nutritional disorders due to their growth and developmental needs. </w:t>
                      </w:r>
                    </w:p>
                    <w:p w:rsidR="00C65D9F" w:rsidRPr="00B834FB" w:rsidP="00B834FB" w14:paraId="28723F86" w14:textId="2BDDD891">
                      <w:pPr>
                        <w:adjustRightInd w:val="0"/>
                        <w:spacing w:line="400" w:lineRule="atLeast"/>
                        <w:ind w:left="270" w:right="192"/>
                        <w:jc w:val="both"/>
                        <w:rPr>
                          <w:sz w:val="24"/>
                          <w:szCs w:val="24"/>
                        </w:rPr>
                      </w:pPr>
                      <w:r w:rsidRPr="00B834FB">
                        <w:rPr>
                          <w:b/>
                          <w:bCs/>
                          <w:sz w:val="24"/>
                          <w:szCs w:val="24"/>
                        </w:rPr>
                        <w:t xml:space="preserve">Materials and Methods: </w:t>
                      </w:r>
                      <w:r w:rsidRPr="00B834FB">
                        <w:rPr>
                          <w:sz w:val="24"/>
                          <w:szCs w:val="24"/>
                        </w:rPr>
                        <w:t xml:space="preserve">A descriptive cross-sectional survey of the quantitative design was conducted in 2021 in </w:t>
                      </w:r>
                      <w:r w:rsidRPr="00B834FB">
                        <w:rPr>
                          <w:sz w:val="24"/>
                          <w:szCs w:val="24"/>
                        </w:rPr>
                        <w:t>Orhuwhorun</w:t>
                      </w:r>
                      <w:r w:rsidRPr="00B834FB">
                        <w:rPr>
                          <w:sz w:val="24"/>
                          <w:szCs w:val="24"/>
                        </w:rPr>
                        <w:t xml:space="preserve"> a town where the Delta Steel Company is located. It is in the Northeast part of the </w:t>
                      </w:r>
                      <w:r w:rsidRPr="00B834FB">
                        <w:rPr>
                          <w:sz w:val="24"/>
                          <w:szCs w:val="24"/>
                        </w:rPr>
                        <w:t>Udu</w:t>
                      </w:r>
                      <w:r w:rsidRPr="00B834FB">
                        <w:rPr>
                          <w:sz w:val="24"/>
                          <w:szCs w:val="24"/>
                        </w:rPr>
                        <w:t xml:space="preserve"> Local Government Area of Delta State, South-South Nigeria. The study population was 420 subjects (210 males and 210 females) secondary school students, 11-16 years old. Statistical Package for Social Sciences (SPSS) version 23.0 was used to analyze the data. The t test was used to determine the statistical mean difference between males and femal</w:t>
                      </w:r>
                      <w:r w:rsidRPr="00B834FB">
                        <w:rPr>
                          <w:sz w:val="24"/>
                          <w:szCs w:val="24"/>
                        </w:rPr>
                        <w:t xml:space="preserve">es and between paired samples. </w:t>
                      </w:r>
                    </w:p>
                    <w:p w:rsidR="00B834FB" w:rsidRPr="00B834FB" w:rsidP="00B834FB" w14:paraId="7981D1E5" w14:textId="779D14A9">
                      <w:pPr>
                        <w:adjustRightInd w:val="0"/>
                        <w:spacing w:line="400" w:lineRule="atLeast"/>
                        <w:ind w:left="270" w:right="192"/>
                        <w:jc w:val="both"/>
                        <w:rPr>
                          <w:sz w:val="24"/>
                          <w:szCs w:val="24"/>
                        </w:rPr>
                      </w:pPr>
                      <w:r w:rsidRPr="00B834FB">
                        <w:rPr>
                          <w:b/>
                          <w:bCs/>
                          <w:sz w:val="24"/>
                          <w:szCs w:val="24"/>
                        </w:rPr>
                        <w:t>Results:</w:t>
                      </w:r>
                      <w:r w:rsidRPr="00B834FB">
                        <w:rPr>
                          <w:sz w:val="24"/>
                          <w:szCs w:val="24"/>
                        </w:rPr>
                        <w:t xml:space="preserve"> BMI for females was 18.52±4.03 Kg/m</w:t>
                      </w:r>
                      <w:r w:rsidRPr="00B834FB">
                        <w:rPr>
                          <w:sz w:val="24"/>
                          <w:szCs w:val="24"/>
                          <w:vertAlign w:val="superscript"/>
                        </w:rPr>
                        <w:t>2</w:t>
                      </w:r>
                      <w:r w:rsidRPr="00B834FB">
                        <w:rPr>
                          <w:sz w:val="24"/>
                          <w:szCs w:val="24"/>
                        </w:rPr>
                        <w:t>, at 11 years, approximately 21.00 Kg/m</w:t>
                      </w:r>
                      <w:r w:rsidRPr="00B834FB">
                        <w:rPr>
                          <w:sz w:val="24"/>
                          <w:szCs w:val="24"/>
                          <w:vertAlign w:val="superscript"/>
                        </w:rPr>
                        <w:t>2</w:t>
                      </w:r>
                      <w:r w:rsidRPr="00B834FB">
                        <w:rPr>
                          <w:sz w:val="24"/>
                          <w:szCs w:val="24"/>
                        </w:rPr>
                        <w:t>, at 12-14 years and approximately 22.00 Kg/m</w:t>
                      </w:r>
                      <w:r w:rsidRPr="00B834FB">
                        <w:rPr>
                          <w:sz w:val="24"/>
                          <w:szCs w:val="24"/>
                          <w:vertAlign w:val="superscript"/>
                        </w:rPr>
                        <w:t>2</w:t>
                      </w:r>
                      <w:r w:rsidRPr="00B834FB">
                        <w:rPr>
                          <w:sz w:val="24"/>
                          <w:szCs w:val="24"/>
                        </w:rPr>
                        <w:t xml:space="preserve"> at 15 and 16 years. For males, the mean BMI was approximately 18.00 Kg/m</w:t>
                      </w:r>
                      <w:r w:rsidRPr="00B834FB">
                        <w:rPr>
                          <w:sz w:val="24"/>
                          <w:szCs w:val="24"/>
                          <w:vertAlign w:val="superscript"/>
                        </w:rPr>
                        <w:t xml:space="preserve">2 </w:t>
                      </w:r>
                      <w:r w:rsidRPr="00B834FB">
                        <w:rPr>
                          <w:sz w:val="24"/>
                          <w:szCs w:val="24"/>
                        </w:rPr>
                        <w:t>at 11 and 12 years, approximately 19.00 Kg/m</w:t>
                      </w:r>
                      <w:r w:rsidRPr="00B834FB">
                        <w:rPr>
                          <w:sz w:val="24"/>
                          <w:szCs w:val="24"/>
                          <w:vertAlign w:val="superscript"/>
                        </w:rPr>
                        <w:t>2</w:t>
                      </w:r>
                      <w:r w:rsidRPr="00B834FB">
                        <w:rPr>
                          <w:sz w:val="24"/>
                          <w:szCs w:val="24"/>
                        </w:rPr>
                        <w:t xml:space="preserve"> at 13 and 14 years, and approximately 21.00 Kg/m</w:t>
                      </w:r>
                      <w:r w:rsidRPr="00B834FB">
                        <w:rPr>
                          <w:sz w:val="24"/>
                          <w:szCs w:val="24"/>
                          <w:vertAlign w:val="superscript"/>
                        </w:rPr>
                        <w:t>2</w:t>
                      </w:r>
                      <w:r w:rsidRPr="00B834FB">
                        <w:rPr>
                          <w:sz w:val="24"/>
                          <w:szCs w:val="24"/>
                        </w:rPr>
                        <w:t>, at 15 and 16 years. Prevalence of 73.1% of the sample were 5</w:t>
                      </w:r>
                      <w:r w:rsidRPr="00B834FB">
                        <w:rPr>
                          <w:sz w:val="24"/>
                          <w:szCs w:val="24"/>
                          <w:vertAlign w:val="superscript"/>
                        </w:rPr>
                        <w:t xml:space="preserve">th </w:t>
                      </w:r>
                      <w:r w:rsidRPr="00B834FB">
                        <w:rPr>
                          <w:sz w:val="24"/>
                          <w:szCs w:val="24"/>
                        </w:rPr>
                        <w:t>to 85</w:t>
                      </w:r>
                      <w:r w:rsidRPr="00B834FB">
                        <w:rPr>
                          <w:sz w:val="24"/>
                          <w:szCs w:val="24"/>
                          <w:vertAlign w:val="superscript"/>
                        </w:rPr>
                        <w:t>th</w:t>
                      </w:r>
                      <w:r w:rsidRPr="00B834FB">
                        <w:rPr>
                          <w:sz w:val="24"/>
                          <w:szCs w:val="24"/>
                        </w:rPr>
                        <w:t xml:space="preserve"> percentile; 5.7% were less than 5</w:t>
                      </w:r>
                      <w:r w:rsidRPr="00B834FB">
                        <w:rPr>
                          <w:sz w:val="24"/>
                          <w:szCs w:val="24"/>
                          <w:vertAlign w:val="superscript"/>
                        </w:rPr>
                        <w:t>th</w:t>
                      </w:r>
                      <w:r w:rsidRPr="00B834FB">
                        <w:rPr>
                          <w:sz w:val="24"/>
                          <w:szCs w:val="24"/>
                        </w:rPr>
                        <w:t xml:space="preserve"> percentile; 13.1% were 85</w:t>
                      </w:r>
                      <w:r w:rsidRPr="00B834FB">
                        <w:rPr>
                          <w:sz w:val="24"/>
                          <w:szCs w:val="24"/>
                          <w:vertAlign w:val="superscript"/>
                        </w:rPr>
                        <w:t>th</w:t>
                      </w:r>
                      <w:r w:rsidRPr="00B834FB">
                        <w:rPr>
                          <w:sz w:val="24"/>
                          <w:szCs w:val="24"/>
                        </w:rPr>
                        <w:t xml:space="preserve"> to less than 95</w:t>
                      </w:r>
                      <w:r w:rsidRPr="00B834FB">
                        <w:rPr>
                          <w:sz w:val="24"/>
                          <w:szCs w:val="24"/>
                          <w:vertAlign w:val="superscript"/>
                        </w:rPr>
                        <w:t>th</w:t>
                      </w:r>
                      <w:r w:rsidRPr="00B834FB">
                        <w:rPr>
                          <w:sz w:val="24"/>
                          <w:szCs w:val="24"/>
                        </w:rPr>
                        <w:t xml:space="preserve"> percentile; and 8.1% were 95</w:t>
                      </w:r>
                      <w:r w:rsidRPr="00B834FB">
                        <w:rPr>
                          <w:sz w:val="24"/>
                          <w:szCs w:val="24"/>
                          <w:vertAlign w:val="superscript"/>
                        </w:rPr>
                        <w:t>th</w:t>
                      </w:r>
                      <w:r w:rsidRPr="00B834FB" w:rsidR="00C65D9F">
                        <w:rPr>
                          <w:sz w:val="24"/>
                          <w:szCs w:val="24"/>
                        </w:rPr>
                        <w:t xml:space="preserve"> percentile and above.</w:t>
                      </w:r>
                    </w:p>
                    <w:p w:rsidR="00B834FB" w:rsidRPr="00B834FB" w:rsidP="00B834FB" w14:paraId="5D86B54C" w14:textId="752D2954">
                      <w:pPr>
                        <w:adjustRightInd w:val="0"/>
                        <w:spacing w:line="400" w:lineRule="atLeast"/>
                        <w:ind w:left="270" w:right="192"/>
                        <w:jc w:val="both"/>
                        <w:rPr>
                          <w:sz w:val="24"/>
                          <w:szCs w:val="24"/>
                        </w:rPr>
                      </w:pPr>
                      <w:r w:rsidRPr="00B834FB">
                        <w:rPr>
                          <w:b/>
                          <w:bCs/>
                          <w:sz w:val="24"/>
                          <w:szCs w:val="24"/>
                        </w:rPr>
                        <w:t xml:space="preserve">Conclusion: </w:t>
                      </w:r>
                      <w:r w:rsidRPr="00B834FB">
                        <w:rPr>
                          <w:sz w:val="24"/>
                          <w:szCs w:val="24"/>
                        </w:rPr>
                        <w:t xml:space="preserve">In males, 7.1% was underweight, 73.8% was normal weight, 14.3% overweight </w:t>
                      </w:r>
                      <w:bookmarkStart w:id="0" w:name="_GoBack"/>
                      <w:bookmarkEnd w:id="0"/>
                      <w:r w:rsidRPr="00B834FB">
                        <w:rPr>
                          <w:sz w:val="24"/>
                          <w:szCs w:val="24"/>
                        </w:rPr>
                        <w:t>and 4.8% obese. In female 4.3% was underweight, 72.4% normal weight, 11.</w:t>
                      </w:r>
                      <w:r w:rsidRPr="00B834FB" w:rsidR="00C65D9F">
                        <w:rPr>
                          <w:sz w:val="24"/>
                          <w:szCs w:val="24"/>
                        </w:rPr>
                        <w:t>9% overweight and 11.4% obese.</w:t>
                      </w:r>
                    </w:p>
                    <w:p w:rsidR="00F03203" w:rsidRPr="00B834FB" w:rsidP="00C65D9F" w14:paraId="3D528733" w14:textId="7A67070F">
                      <w:pPr>
                        <w:adjustRightInd w:val="0"/>
                        <w:spacing w:line="400" w:lineRule="atLeast"/>
                        <w:ind w:left="270" w:right="192"/>
                        <w:jc w:val="both"/>
                        <w:rPr>
                          <w:sz w:val="24"/>
                          <w:szCs w:val="24"/>
                        </w:rPr>
                      </w:pPr>
                      <w:r w:rsidRPr="00B834FB">
                        <w:rPr>
                          <w:b/>
                          <w:bCs/>
                          <w:sz w:val="24"/>
                          <w:szCs w:val="24"/>
                        </w:rPr>
                        <w:t>Keywords:</w:t>
                      </w:r>
                      <w:r w:rsidRPr="00B834FB">
                        <w:rPr>
                          <w:sz w:val="24"/>
                          <w:szCs w:val="24"/>
                        </w:rPr>
                        <w:t xml:space="preserve"> Body mass index, obesity, overweight, secondary school students.</w:t>
                      </w:r>
                      <w:r w:rsidRPr="00B834FB" w:rsidR="009511E5">
                        <w:rPr>
                          <w:sz w:val="24"/>
                          <w:szCs w:val="24"/>
                        </w:rPr>
                        <w:t xml:space="preserve">  </w:t>
                      </w:r>
                    </w:p>
                  </w:txbxContent>
                </v:textbox>
                <w10:wrap type="topAndBottom"/>
              </v:shape>
            </w:pict>
          </mc:Fallback>
        </mc:AlternateContent>
      </w:r>
      <w:r w:rsidRPr="00621195">
        <w:rPr>
          <w:noProof/>
        </w:rPr>
        <mc:AlternateContent>
          <mc:Choice Requires="wps">
            <w:drawing>
              <wp:anchor distT="0" distB="0" distL="0" distR="0" simplePos="0" relativeHeight="251662336" behindDoc="1" locked="0" layoutInCell="1" allowOverlap="1">
                <wp:simplePos x="0" y="0"/>
                <wp:positionH relativeFrom="margin">
                  <wp:posOffset>0</wp:posOffset>
                </wp:positionH>
                <wp:positionV relativeFrom="paragraph">
                  <wp:posOffset>196215</wp:posOffset>
                </wp:positionV>
                <wp:extent cx="6088380" cy="68580"/>
                <wp:effectExtent l="0" t="0" r="26670" b="0"/>
                <wp:wrapTopAndBottom/>
                <wp:docPr id="1874020711" name="Freeform: Shape 12"/>
                <wp:cNvGraphicFramePr/>
                <a:graphic xmlns:a="http://schemas.openxmlformats.org/drawingml/2006/main">
                  <a:graphicData uri="http://schemas.microsoft.com/office/word/2010/wordprocessingShape">
                    <wps:wsp xmlns:wps="http://schemas.microsoft.com/office/word/2010/wordprocessingShape">
                      <wps:cNvSpPr/>
                      <wps:spPr bwMode="auto">
                        <a:xfrm flipV="1">
                          <a:off x="0" y="0"/>
                          <a:ext cx="6088380" cy="68580"/>
                        </a:xfrm>
                        <a:custGeom>
                          <a:avLst/>
                          <a:gdLst>
                            <a:gd name="T0" fmla="+- 0 1377 1377"/>
                            <a:gd name="T1" fmla="*/ T0 w 9890"/>
                            <a:gd name="T2" fmla="+- 0 11267 1377"/>
                            <a:gd name="T3" fmla="*/ T2 w 9890"/>
                          </a:gdLst>
                          <a:cxnLst>
                            <a:cxn ang="0">
                              <a:pos x="T1" y="0"/>
                            </a:cxn>
                            <a:cxn ang="0">
                              <a:pos x="T3" y="0"/>
                            </a:cxn>
                          </a:cxnLst>
                          <a:rect l="0" t="0" r="r" b="b"/>
                          <a:pathLst>
                            <a:path fill="norm" w="9890" stroke="1">
                              <a:moveTo>
                                <a:pt x="0" y="0"/>
                              </a:moveTo>
                              <a:lnTo>
                                <a:pt x="989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 o:spid="_x0000_s1027" style="width:479.4pt;height:5.4pt;margin-top:15.45pt;margin-left:0;flip:y;mso-height-percent:0;mso-height-relative:page;mso-position-horizontal-relative:margin;mso-width-percent:0;mso-width-relative:page;mso-wrap-distance-bottom:0;mso-wrap-distance-left:0;mso-wrap-distance-right:0;mso-wrap-distance-top:0;mso-wrap-style:square;position:absolute;v-text-anchor:top;visibility:visible;z-index:-251653120" coordsize="9890,68580" path="m,l9890,e" filled="f">
                <v:path arrowok="t" o:connecttype="custom" o:connectlocs="0,0;6088380,0" o:connectangles="0,0"/>
                <w10:wrap type="topAndBottom"/>
              </v:shape>
            </w:pict>
          </mc:Fallback>
        </mc:AlternateContent>
      </w:r>
      <w:r w:rsidRPr="00B834FB">
        <w:rPr>
          <w:bCs/>
          <w:sz w:val="20"/>
          <w:szCs w:val="20"/>
        </w:rPr>
        <w:t xml:space="preserve">*Corresponding Author: </w:t>
      </w:r>
      <w:hyperlink r:id="rId4" w:history="1">
        <w:r w:rsidRPr="00B834FB">
          <w:rPr>
            <w:rStyle w:val="Hyperlink"/>
            <w:bCs/>
            <w:sz w:val="20"/>
            <w:szCs w:val="20"/>
          </w:rPr>
          <w:t>deeboh@delsu.edu.ng</w:t>
        </w:r>
      </w:hyperlink>
      <w:r w:rsidRPr="00B834FB">
        <w:rPr>
          <w:bCs/>
          <w:sz w:val="20"/>
          <w:szCs w:val="20"/>
        </w:rPr>
        <w:t>, +2348033872254</w:t>
      </w:r>
      <w:r w:rsidRPr="009D29BD">
        <w:rPr>
          <w:bCs/>
          <w:sz w:val="24"/>
          <w:szCs w:val="24"/>
        </w:rPr>
        <w:t>.</w:t>
      </w:r>
    </w:p>
    <w:p>
      <w:pPr>
        <w:sectPr w:rsidSect="0028346C">
          <w:headerReference w:type="default" r:id="rId5"/>
          <w:footerReference w:type="default" r:id="rId6"/>
          <w:pgSz w:w="12240" w:h="15840"/>
          <w:pgMar w:top="1260" w:right="1440" w:bottom="1440" w:left="1170" w:header="360" w:footer="630" w:gutter="0"/>
          <w:cols w:space="720"/>
          <w:docGrid w:linePitch="360"/>
        </w:sectPr>
      </w:pPr>
    </w:p>
    <w:p w:rsidR="004F3C81" w:rsidRPr="0076317A" w:rsidP="008D737F" w14:paraId="7263F6EE" w14:textId="50B58345">
      <w:pPr>
        <w:widowControl w:val="0"/>
        <w:autoSpaceDE w:val="0"/>
        <w:autoSpaceDN w:val="0"/>
        <w:spacing w:after="0" w:line="240" w:lineRule="auto"/>
        <w:rPr>
          <w:rFonts w:ascii="Times New Roman" w:eastAsia="Times New Roman" w:hAnsi="Times New Roman" w:cs="Times New Roman"/>
          <w:b/>
          <w:kern w:val="0"/>
          <w:sz w:val="24"/>
          <w:szCs w:val="22"/>
          <w:lang w:val="en-US" w:eastAsia="en-US" w:bidi="ar-SA"/>
          <w14:ligatures w14:val="none"/>
        </w:rPr>
      </w:pPr>
      <w:r w:rsidRPr="0076317A">
        <w:rPr>
          <w:rFonts w:ascii="Times New Roman" w:eastAsia="Times New Roman" w:hAnsi="Times New Roman" w:cs="Times New Roman"/>
          <w:b/>
          <w:kern w:val="0"/>
          <w:sz w:val="24"/>
          <w:szCs w:val="22"/>
          <w:lang w:val="en-US" w:eastAsia="en-US" w:bidi="ar-SA"/>
          <w14:ligatures w14:val="none"/>
        </w:rPr>
        <w:t>INTRODUCTION</w:t>
      </w:r>
    </w:p>
    <w:p w:rsidR="008D737F" w:rsidP="008D737F" w14:paraId="5E79C056" w14:textId="258704F1">
      <w:pPr>
        <w:widowControl w:val="0"/>
        <w:autoSpaceDE w:val="0"/>
        <w:autoSpaceDN w:val="0"/>
        <w:spacing w:after="0" w:line="240" w:lineRule="auto"/>
        <w:rPr>
          <w:rFonts w:ascii="Times New Roman" w:eastAsia="Times New Roman" w:hAnsi="Times New Roman" w:cs="Times New Roman"/>
          <w:b/>
          <w:kern w:val="0"/>
          <w:sz w:val="22"/>
          <w:szCs w:val="22"/>
          <w:lang w:val="en-US" w:eastAsia="en-US" w:bidi="ar-SA"/>
          <w14:ligatures w14:val="none"/>
        </w:rPr>
      </w:pPr>
    </w:p>
    <w:p w:rsidR="008D737F" w:rsidRPr="008D737F" w:rsidP="008D737F" w14:paraId="3FA7983E" w14:textId="1EB64E2B">
      <w:pPr>
        <w:widowControl w:val="0"/>
        <w:autoSpaceDE w:val="0"/>
        <w:autoSpaceDN w:val="0"/>
        <w:spacing w:after="0" w:line="360" w:lineRule="auto"/>
        <w:jc w:val="both"/>
        <w:rPr>
          <w:rFonts w:ascii="Times New Roman" w:eastAsia="Times New Roman" w:hAnsi="Times New Roman" w:cs="Times New Roman"/>
          <w:kern w:val="0"/>
          <w:sz w:val="24"/>
          <w:szCs w:val="24"/>
          <w:lang w:val="en"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Body Mass Index (BMI) is a growth assessment parameter used as a predictor of adiposity, and to define obesity in individuals; children, adolescents and adults</w:t>
      </w:r>
      <w:r w:rsidRPr="009D29BD">
        <w:rPr>
          <w:rFonts w:ascii="Times New Roman" w:eastAsia="Times New Roman" w:hAnsi="Times New Roman" w:cs="Times New Roman"/>
          <w:kern w:val="0"/>
          <w:sz w:val="24"/>
          <w:szCs w:val="24"/>
          <w:vertAlign w:val="superscript"/>
          <w:lang w:val="en-US" w:eastAsia="en-US" w:bidi="ar-SA"/>
          <w14:ligatures w14:val="none"/>
        </w:rPr>
        <w:t>1,2</w:t>
      </w:r>
      <w:r w:rsidRPr="009D29BD">
        <w:rPr>
          <w:rFonts w:ascii="Times New Roman" w:eastAsia="Times New Roman" w:hAnsi="Times New Roman" w:cs="Times New Roman"/>
          <w:kern w:val="0"/>
          <w:sz w:val="24"/>
          <w:szCs w:val="24"/>
          <w:lang w:val="en-US" w:eastAsia="en-US" w:bidi="ar-SA"/>
          <w14:ligatures w14:val="none"/>
        </w:rPr>
        <w:t xml:space="preserve">. </w:t>
      </w:r>
      <w:r w:rsidRPr="009D29BD">
        <w:rPr>
          <w:rFonts w:ascii="Times New Roman" w:eastAsia="Times New Roman" w:hAnsi="Times New Roman" w:cs="Times New Roman"/>
          <w:kern w:val="0"/>
          <w:sz w:val="24"/>
          <w:szCs w:val="24"/>
          <w:shd w:val="clear" w:color="auto" w:fill="FFFFFF"/>
          <w:lang w:val="en-US" w:eastAsia="en-US" w:bidi="ar-SA"/>
          <w14:ligatures w14:val="none"/>
        </w:rPr>
        <w:t xml:space="preserve">BMI as a screening tool, can be used to assess whether a person is underweight or has a healthy weight, overweight, or is obese. BMI, as a useful measure in population studies, is a commonly used measure of weight status due to its simplicity of calculation. </w:t>
      </w:r>
      <w:r w:rsidRPr="009D29BD">
        <w:rPr>
          <w:rFonts w:ascii="Times New Roman" w:eastAsia="Times New Roman" w:hAnsi="Times New Roman" w:cs="Times New Roman"/>
          <w:kern w:val="0"/>
          <w:sz w:val="24"/>
          <w:szCs w:val="24"/>
          <w:lang w:val="en-US" w:eastAsia="en-US" w:bidi="ar-SA"/>
          <w14:ligatures w14:val="none"/>
        </w:rPr>
        <w:t>BMI is an important parameter for nutritional assessment; it can be used</w:t>
      </w:r>
      <w:r w:rsidRPr="009D29BD">
        <w:rPr>
          <w:rFonts w:ascii="Times New Roman" w:eastAsia="Times New Roman" w:hAnsi="Times New Roman" w:cs="Times New Roman"/>
          <w:kern w:val="0"/>
          <w:sz w:val="24"/>
          <w:szCs w:val="24"/>
          <w:lang w:val="en" w:eastAsia="en-US" w:bidi="ar-SA"/>
          <w14:ligatures w14:val="none"/>
        </w:rPr>
        <w:t xml:space="preserve"> to determine the degree of under-nutrition and over-nutrition in both children</w:t>
      </w:r>
      <w:r w:rsidRPr="009D29BD">
        <w:rPr>
          <w:rFonts w:ascii="Times New Roman" w:eastAsia="Times New Roman" w:hAnsi="Times New Roman" w:cs="Times New Roman"/>
          <w:kern w:val="0"/>
          <w:sz w:val="24"/>
          <w:szCs w:val="24"/>
          <w:lang w:val="en-US" w:eastAsia="en-US" w:bidi="ar-SA"/>
          <w14:ligatures w14:val="none"/>
        </w:rPr>
        <w:t>, adolescents</w:t>
      </w:r>
      <w:r w:rsidRPr="009D29BD">
        <w:rPr>
          <w:rFonts w:ascii="Times New Roman" w:eastAsia="Times New Roman" w:hAnsi="Times New Roman" w:cs="Times New Roman"/>
          <w:kern w:val="0"/>
          <w:sz w:val="24"/>
          <w:szCs w:val="24"/>
          <w:lang w:val="en" w:eastAsia="en-US" w:bidi="ar-SA"/>
          <w14:ligatures w14:val="none"/>
        </w:rPr>
        <w:t xml:space="preserve"> and adult populations. </w:t>
      </w:r>
      <w:r w:rsidRPr="009D29BD">
        <w:rPr>
          <w:rFonts w:ascii="Times New Roman" w:eastAsia="Times New Roman" w:hAnsi="Times New Roman" w:cs="Times New Roman"/>
          <w:kern w:val="0"/>
          <w:sz w:val="24"/>
          <w:szCs w:val="24"/>
          <w:lang w:val="en-US" w:eastAsia="en-US" w:bidi="ar-SA"/>
          <w14:ligatures w14:val="none"/>
        </w:rPr>
        <w:t>According to the Center for Disease Control and Prevention (CDC)</w:t>
      </w:r>
      <w:r w:rsidRPr="009D29BD">
        <w:rPr>
          <w:rFonts w:ascii="Times New Roman" w:eastAsia="Times New Roman" w:hAnsi="Times New Roman" w:cs="Times New Roman"/>
          <w:kern w:val="0"/>
          <w:sz w:val="24"/>
          <w:szCs w:val="24"/>
          <w:vertAlign w:val="superscript"/>
          <w:lang w:val="en-US" w:eastAsia="en-US" w:bidi="ar-SA"/>
          <w14:ligatures w14:val="none"/>
        </w:rPr>
        <w:t>3</w:t>
      </w:r>
      <w:r w:rsidRPr="009D29BD">
        <w:rPr>
          <w:rFonts w:ascii="Times New Roman" w:eastAsia="Times New Roman" w:hAnsi="Times New Roman" w:cs="Times New Roman"/>
          <w:kern w:val="0"/>
          <w:sz w:val="24"/>
          <w:szCs w:val="24"/>
          <w:lang w:val="en-US" w:eastAsia="en-US" w:bidi="ar-SA"/>
          <w14:ligatures w14:val="none"/>
        </w:rPr>
        <w:t>, in children 2-20 years, body mass index for age (BMI for age) and sex specific is used to determine underweight, overweight, normal weight and obesity. The child’s body mass index is compared to other children of the same age and sex, using the percentile ranking, different from what is in adults which uses specific weight categories on their BMI value.</w:t>
      </w:r>
    </w:p>
    <w:p w:rsidR="008D737F" w:rsidRPr="009D29BD" w:rsidP="008D737F" w14:paraId="1B884FC7"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shd w:val="clear" w:color="auto" w:fill="FFFFFF"/>
          <w:lang w:val="en-US" w:eastAsia="en-US" w:bidi="ar-SA"/>
          <w14:ligatures w14:val="none"/>
        </w:rPr>
        <w:t>When working with children and adolescents, BMI is age- and sex-specific and is often referred to as BMI-for-age</w:t>
      </w:r>
      <w:r w:rsidRPr="009D29BD">
        <w:rPr>
          <w:rFonts w:ascii="Times New Roman" w:eastAsia="Times New Roman" w:hAnsi="Times New Roman" w:cs="Times New Roman"/>
          <w:kern w:val="0"/>
          <w:sz w:val="24"/>
          <w:szCs w:val="24"/>
          <w:shd w:val="clear" w:color="auto" w:fill="FFFFFF"/>
          <w:vertAlign w:val="superscript"/>
          <w:lang w:val="en-US" w:eastAsia="en-US" w:bidi="ar-SA"/>
          <w14:ligatures w14:val="none"/>
        </w:rPr>
        <w:t>4</w:t>
      </w:r>
      <w:r w:rsidRPr="009D29BD">
        <w:rPr>
          <w:rFonts w:ascii="Times New Roman" w:eastAsia="Times New Roman" w:hAnsi="Times New Roman" w:cs="Times New Roman"/>
          <w:kern w:val="0"/>
          <w:sz w:val="24"/>
          <w:szCs w:val="24"/>
          <w:shd w:val="clear" w:color="auto" w:fill="FFFFFF"/>
          <w:lang w:val="en-US" w:eastAsia="en-US" w:bidi="ar-SA"/>
          <w14:ligatures w14:val="none"/>
        </w:rPr>
        <w:t xml:space="preserve">. To achieve and maintain healthy body weight, tracking growth patterns over time is necessary beyond </w:t>
      </w:r>
      <w:r w:rsidRPr="009D29BD">
        <w:rPr>
          <w:rFonts w:ascii="Times New Roman" w:eastAsia="Times New Roman" w:hAnsi="Times New Roman" w:cs="Times New Roman"/>
          <w:kern w:val="0"/>
          <w:sz w:val="24"/>
          <w:szCs w:val="24"/>
          <w:shd w:val="clear" w:color="auto" w:fill="FFFFFF"/>
          <w:lang w:val="en-US" w:eastAsia="en-US" w:bidi="ar-SA"/>
          <w14:ligatures w14:val="none"/>
        </w:rPr>
        <w:t xml:space="preserve">childhood, adolescence and adulthood. </w:t>
      </w:r>
      <w:r w:rsidRPr="009D29BD">
        <w:rPr>
          <w:rFonts w:ascii="Times New Roman" w:eastAsia="Times New Roman" w:hAnsi="Times New Roman" w:cs="Times New Roman"/>
          <w:kern w:val="0"/>
          <w:sz w:val="24"/>
          <w:szCs w:val="24"/>
          <w:lang w:val="en-US" w:eastAsia="en-US" w:bidi="ar-SA"/>
          <w14:ligatures w14:val="none"/>
        </w:rPr>
        <w:t>The periodic monitoring of BMI is intended to help inform the design, plan, and implementation of effective targeted interventions to promote student health and address health disparities</w:t>
      </w:r>
      <w:r w:rsidRPr="009D29BD">
        <w:rPr>
          <w:rFonts w:ascii="Times New Roman" w:eastAsia="Times New Roman" w:hAnsi="Times New Roman" w:cs="Times New Roman"/>
          <w:kern w:val="0"/>
          <w:sz w:val="24"/>
          <w:szCs w:val="24"/>
          <w:vertAlign w:val="superscript"/>
          <w:lang w:val="en-US" w:eastAsia="en-US" w:bidi="ar-SA"/>
          <w14:ligatures w14:val="none"/>
        </w:rPr>
        <w:t>5,6</w:t>
      </w:r>
      <w:r w:rsidRPr="009D29BD">
        <w:rPr>
          <w:rFonts w:ascii="Times New Roman" w:eastAsia="Times New Roman" w:hAnsi="Times New Roman" w:cs="Times New Roman"/>
          <w:kern w:val="0"/>
          <w:sz w:val="24"/>
          <w:szCs w:val="24"/>
          <w:lang w:val="en-US" w:eastAsia="en-US" w:bidi="ar-SA"/>
          <w14:ligatures w14:val="none"/>
        </w:rPr>
        <w:t>.</w:t>
      </w:r>
    </w:p>
    <w:p w:rsidR="008D737F" w:rsidRPr="009D29BD" w:rsidP="008D737F" w14:paraId="5769432F"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Some studies have been conducted earlier on body mass index among children, adolescents, and young adults around the world; studies on the prevalence of overweight and obesity among secondary school adolescents in Onitsha, Anambra State Nigeria</w:t>
      </w:r>
      <w:r w:rsidRPr="009D29BD">
        <w:rPr>
          <w:rFonts w:ascii="Times New Roman" w:eastAsia="Times New Roman" w:hAnsi="Times New Roman" w:cs="Times New Roman"/>
          <w:kern w:val="0"/>
          <w:sz w:val="24"/>
          <w:szCs w:val="24"/>
          <w:vertAlign w:val="superscript"/>
          <w:lang w:val="en-US" w:eastAsia="en-US" w:bidi="ar-SA"/>
          <w14:ligatures w14:val="none"/>
        </w:rPr>
        <w:t>7</w:t>
      </w:r>
      <w:r w:rsidRPr="009D29BD">
        <w:rPr>
          <w:rFonts w:ascii="Times New Roman" w:eastAsia="Times New Roman" w:hAnsi="Times New Roman" w:cs="Times New Roman"/>
          <w:kern w:val="0"/>
          <w:sz w:val="24"/>
          <w:szCs w:val="24"/>
          <w:lang w:val="en-US" w:eastAsia="en-US" w:bidi="ar-SA"/>
          <w14:ligatures w14:val="none"/>
        </w:rPr>
        <w:t>. In 2020</w:t>
      </w:r>
      <w:r w:rsidRPr="009D29BD">
        <w:rPr>
          <w:rFonts w:ascii="Times New Roman" w:eastAsia="Times New Roman" w:hAnsi="Times New Roman" w:cs="Times New Roman"/>
          <w:kern w:val="0"/>
          <w:sz w:val="24"/>
          <w:szCs w:val="24"/>
          <w:vertAlign w:val="superscript"/>
          <w:lang w:val="en-US" w:eastAsia="en-US" w:bidi="ar-SA"/>
          <w14:ligatures w14:val="none"/>
        </w:rPr>
        <w:t>8</w:t>
      </w:r>
      <w:r w:rsidRPr="009D29BD">
        <w:rPr>
          <w:rFonts w:ascii="Times New Roman" w:eastAsia="Times New Roman" w:hAnsi="Times New Roman" w:cs="Times New Roman"/>
          <w:kern w:val="0"/>
          <w:sz w:val="24"/>
          <w:szCs w:val="24"/>
          <w:lang w:val="en-US" w:eastAsia="en-US" w:bidi="ar-SA"/>
          <w14:ligatures w14:val="none"/>
        </w:rPr>
        <w:t xml:space="preserve">, a systematic review and meta-analysis was conducted to estimate the prevalence of overweight and obesity in Nigeria. </w:t>
      </w:r>
      <w:r w:rsidRPr="009D29BD">
        <w:rPr>
          <w:rFonts w:ascii="Times New Roman" w:eastAsia="Times New Roman" w:hAnsi="Times New Roman" w:cs="Times New Roman"/>
          <w:kern w:val="0"/>
          <w:sz w:val="24"/>
          <w:szCs w:val="24"/>
          <w:lang w:val="en-US" w:eastAsia="en-US" w:bidi="ar-SA"/>
          <w14:ligatures w14:val="none"/>
        </w:rPr>
        <w:t>Ujuanbi</w:t>
      </w:r>
      <w:r w:rsidRPr="009D29BD">
        <w:rPr>
          <w:rFonts w:ascii="Times New Roman" w:eastAsia="Times New Roman" w:hAnsi="Times New Roman" w:cs="Times New Roman"/>
          <w:kern w:val="0"/>
          <w:sz w:val="24"/>
          <w:szCs w:val="24"/>
          <w:lang w:val="en-US" w:eastAsia="en-US" w:bidi="ar-SA"/>
          <w14:ligatures w14:val="none"/>
        </w:rPr>
        <w:t xml:space="preserve"> &amp; Meizie-Okoye</w:t>
      </w:r>
      <w:r w:rsidRPr="009D29BD">
        <w:rPr>
          <w:rFonts w:ascii="Times New Roman" w:eastAsia="Times New Roman" w:hAnsi="Times New Roman" w:cs="Times New Roman"/>
          <w:kern w:val="0"/>
          <w:sz w:val="24"/>
          <w:szCs w:val="24"/>
          <w:vertAlign w:val="superscript"/>
          <w:lang w:val="en-US" w:eastAsia="en-US" w:bidi="ar-SA"/>
          <w14:ligatures w14:val="none"/>
        </w:rPr>
        <w:t>9</w:t>
      </w:r>
      <w:r w:rsidRPr="009D29BD">
        <w:rPr>
          <w:rFonts w:ascii="Times New Roman" w:eastAsia="Times New Roman" w:hAnsi="Times New Roman" w:cs="Times New Roman"/>
          <w:kern w:val="0"/>
          <w:sz w:val="24"/>
          <w:szCs w:val="24"/>
          <w:lang w:val="en-US" w:eastAsia="en-US" w:bidi="ar-SA"/>
          <w14:ligatures w14:val="none"/>
        </w:rPr>
        <w:t xml:space="preserve"> carried out a study on the prevalence of overweight and obesity among adolescents in secondary schools in an urban city in the Niger Delta region, Nigeria. Okagua</w:t>
      </w:r>
      <w:r w:rsidRPr="009D29BD">
        <w:rPr>
          <w:rFonts w:ascii="Times New Roman" w:eastAsia="Times New Roman" w:hAnsi="Times New Roman" w:cs="Times New Roman"/>
          <w:kern w:val="0"/>
          <w:sz w:val="24"/>
          <w:szCs w:val="24"/>
          <w:vertAlign w:val="superscript"/>
          <w:lang w:val="en-US" w:eastAsia="en-US" w:bidi="ar-SA"/>
          <w14:ligatures w14:val="none"/>
        </w:rPr>
        <w:t>10</w:t>
      </w:r>
      <w:r w:rsidRPr="009D29BD">
        <w:rPr>
          <w:rFonts w:ascii="Times New Roman" w:eastAsia="Times New Roman" w:hAnsi="Times New Roman" w:cs="Times New Roman"/>
          <w:i/>
          <w:kern w:val="0"/>
          <w:sz w:val="24"/>
          <w:szCs w:val="24"/>
          <w:lang w:val="en-US" w:eastAsia="en-US" w:bidi="ar-SA"/>
          <w14:ligatures w14:val="none"/>
        </w:rPr>
        <w:t xml:space="preserve"> </w:t>
      </w:r>
      <w:r w:rsidRPr="009D29BD">
        <w:rPr>
          <w:rFonts w:ascii="Times New Roman" w:eastAsia="Times New Roman" w:hAnsi="Times New Roman" w:cs="Times New Roman"/>
          <w:kern w:val="0"/>
          <w:sz w:val="24"/>
          <w:szCs w:val="24"/>
          <w:lang w:val="en-US" w:eastAsia="en-US" w:bidi="ar-SA"/>
          <w14:ligatures w14:val="none"/>
        </w:rPr>
        <w:t>conducted a study on the overweight and obesity status of school adolescents in Port-Harcourt, Southern Nigeria. Omisore</w:t>
      </w:r>
      <w:r w:rsidRPr="009D29BD">
        <w:rPr>
          <w:rFonts w:ascii="Times New Roman" w:eastAsia="Times New Roman" w:hAnsi="Times New Roman" w:cs="Times New Roman"/>
          <w:kern w:val="0"/>
          <w:sz w:val="24"/>
          <w:szCs w:val="24"/>
          <w:vertAlign w:val="superscript"/>
          <w:lang w:val="en-US" w:eastAsia="en-US" w:bidi="ar-SA"/>
          <w14:ligatures w14:val="none"/>
        </w:rPr>
        <w:t>1</w:t>
      </w:r>
      <w:r w:rsidRPr="009D29BD">
        <w:rPr>
          <w:rFonts w:ascii="Times New Roman" w:eastAsia="Times New Roman" w:hAnsi="Times New Roman" w:cs="Times New Roman"/>
          <w:kern w:val="0"/>
          <w:sz w:val="24"/>
          <w:szCs w:val="24"/>
          <w:lang w:val="en-US" w:eastAsia="en-US" w:bidi="ar-SA"/>
          <w14:ligatures w14:val="none"/>
        </w:rPr>
        <w:t xml:space="preserve"> researched obesity prevalence and metabolic differences between obese and non-obese school adolescents in Southwestern Nigeria. Akinola</w:t>
      </w:r>
      <w:r w:rsidRPr="009D29BD">
        <w:rPr>
          <w:rFonts w:ascii="Times New Roman" w:eastAsia="Times New Roman" w:hAnsi="Times New Roman" w:cs="Times New Roman"/>
          <w:kern w:val="0"/>
          <w:sz w:val="24"/>
          <w:szCs w:val="24"/>
          <w:vertAlign w:val="superscript"/>
          <w:lang w:val="en-US" w:eastAsia="en-US" w:bidi="ar-SA"/>
          <w14:ligatures w14:val="none"/>
        </w:rPr>
        <w:t>11</w:t>
      </w:r>
      <w:r w:rsidRPr="009D29BD">
        <w:rPr>
          <w:rFonts w:ascii="Times New Roman" w:eastAsia="Times New Roman" w:hAnsi="Times New Roman" w:cs="Times New Roman"/>
          <w:kern w:val="0"/>
          <w:sz w:val="24"/>
          <w:szCs w:val="24"/>
          <w:lang w:val="en-US" w:eastAsia="en-US" w:bidi="ar-SA"/>
          <w14:ligatures w14:val="none"/>
        </w:rPr>
        <w:t xml:space="preserve"> researched the prevalence of obesity and obesity among secondary school adolescents in an urban area of Lagos, Nigeria. Jafari</w:t>
      </w:r>
      <w:r w:rsidRPr="009D29BD">
        <w:rPr>
          <w:rFonts w:ascii="Times New Roman" w:eastAsia="Times New Roman" w:hAnsi="Times New Roman" w:cs="Times New Roman"/>
          <w:kern w:val="0"/>
          <w:sz w:val="24"/>
          <w:szCs w:val="24"/>
          <w:vertAlign w:val="superscript"/>
          <w:lang w:val="en-US" w:eastAsia="en-US" w:bidi="ar-SA"/>
          <w14:ligatures w14:val="none"/>
        </w:rPr>
        <w:t>12</w:t>
      </w:r>
      <w:r w:rsidRPr="009D29BD">
        <w:rPr>
          <w:rFonts w:ascii="Times New Roman" w:eastAsia="Times New Roman" w:hAnsi="Times New Roman" w:cs="Times New Roman"/>
          <w:kern w:val="0"/>
          <w:sz w:val="24"/>
          <w:szCs w:val="24"/>
          <w:lang w:val="en-US" w:eastAsia="en-US" w:bidi="ar-SA"/>
          <w14:ligatures w14:val="none"/>
        </w:rPr>
        <w:t xml:space="preserve"> investigated the relationship between BMI and weight-for-age indices in Iranian schoolchildren and weight and growth </w:t>
      </w:r>
      <w:r w:rsidRPr="009D29BD">
        <w:rPr>
          <w:rFonts w:ascii="Times New Roman" w:eastAsia="Times New Roman" w:hAnsi="Times New Roman" w:cs="Times New Roman"/>
          <w:kern w:val="0"/>
          <w:sz w:val="24"/>
          <w:szCs w:val="24"/>
          <w:lang w:val="en-US" w:eastAsia="en-US" w:bidi="ar-SA"/>
          <w14:ligatures w14:val="none"/>
        </w:rPr>
        <w:t>problems. Ahmad</w:t>
      </w:r>
      <w:r w:rsidRPr="009D29BD">
        <w:rPr>
          <w:rFonts w:ascii="Times New Roman" w:eastAsia="Times New Roman" w:hAnsi="Times New Roman" w:cs="Times New Roman"/>
          <w:kern w:val="0"/>
          <w:sz w:val="24"/>
          <w:szCs w:val="24"/>
          <w:vertAlign w:val="superscript"/>
          <w:lang w:val="en-US" w:eastAsia="en-US" w:bidi="ar-SA"/>
          <w14:ligatures w14:val="none"/>
        </w:rPr>
        <w:t>13</w:t>
      </w:r>
      <w:r w:rsidRPr="009D29BD">
        <w:rPr>
          <w:rFonts w:ascii="Times New Roman" w:eastAsia="Times New Roman" w:hAnsi="Times New Roman" w:cs="Times New Roman"/>
          <w:kern w:val="0"/>
          <w:sz w:val="24"/>
          <w:szCs w:val="24"/>
          <w:lang w:val="en-US" w:eastAsia="en-US" w:bidi="ar-SA"/>
          <w14:ligatures w14:val="none"/>
        </w:rPr>
        <w:t xml:space="preserve"> studied body mass index among school adolescents in </w:t>
      </w:r>
      <w:r w:rsidRPr="009D29BD">
        <w:rPr>
          <w:rFonts w:ascii="Times New Roman" w:eastAsia="Times New Roman" w:hAnsi="Times New Roman" w:cs="Times New Roman"/>
          <w:kern w:val="0"/>
          <w:sz w:val="24"/>
          <w:szCs w:val="24"/>
          <w:lang w:val="en-US" w:eastAsia="en-US" w:bidi="ar-SA"/>
          <w14:ligatures w14:val="none"/>
        </w:rPr>
        <w:t>Sokoto</w:t>
      </w:r>
      <w:r w:rsidRPr="009D29BD">
        <w:rPr>
          <w:rFonts w:ascii="Times New Roman" w:eastAsia="Times New Roman" w:hAnsi="Times New Roman" w:cs="Times New Roman"/>
          <w:kern w:val="0"/>
          <w:sz w:val="24"/>
          <w:szCs w:val="24"/>
          <w:lang w:val="en-US" w:eastAsia="en-US" w:bidi="ar-SA"/>
          <w14:ligatures w14:val="none"/>
        </w:rPr>
        <w:t>, North-West Nigeria.</w:t>
      </w:r>
    </w:p>
    <w:p w:rsidR="008D737F" w:rsidRPr="009D29BD" w:rsidP="008D737F" w14:paraId="3A920F5A" w14:textId="7192B9E3">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Overweight and obesity constitute a serious health problem in both adult, children and adolescents</w:t>
      </w:r>
      <w:r w:rsidRPr="009D29BD">
        <w:rPr>
          <w:rFonts w:ascii="Times New Roman" w:eastAsia="Times New Roman" w:hAnsi="Times New Roman" w:cs="Times New Roman"/>
          <w:kern w:val="0"/>
          <w:sz w:val="24"/>
          <w:szCs w:val="24"/>
          <w:vertAlign w:val="superscript"/>
          <w:lang w:val="en-US" w:eastAsia="en-US" w:bidi="ar-SA"/>
          <w14:ligatures w14:val="none"/>
        </w:rPr>
        <w:t>14</w:t>
      </w:r>
      <w:r w:rsidRPr="009D29BD">
        <w:rPr>
          <w:rFonts w:ascii="Times New Roman" w:eastAsia="Times New Roman" w:hAnsi="Times New Roman" w:cs="Times New Roman"/>
          <w:kern w:val="0"/>
          <w:sz w:val="24"/>
          <w:szCs w:val="24"/>
          <w:lang w:val="en-US" w:eastAsia="en-US" w:bidi="ar-SA"/>
          <w14:ligatures w14:val="none"/>
        </w:rPr>
        <w:t>. Overweight and obesity in children and adolescents is now shown to be a global problem that is increasing in developing countries like Nigeria</w:t>
      </w:r>
      <w:r w:rsidRPr="009D29BD">
        <w:rPr>
          <w:rFonts w:ascii="Times New Roman" w:eastAsia="Times New Roman" w:hAnsi="Times New Roman" w:cs="Times New Roman"/>
          <w:kern w:val="0"/>
          <w:sz w:val="24"/>
          <w:szCs w:val="24"/>
          <w:vertAlign w:val="superscript"/>
          <w:lang w:val="en-US" w:eastAsia="en-US" w:bidi="ar-SA"/>
          <w14:ligatures w14:val="none"/>
        </w:rPr>
        <w:t>15</w:t>
      </w:r>
      <w:r w:rsidRPr="009D29BD">
        <w:rPr>
          <w:rFonts w:ascii="Times New Roman" w:eastAsia="Times New Roman" w:hAnsi="Times New Roman" w:cs="Times New Roman"/>
          <w:kern w:val="0"/>
          <w:sz w:val="24"/>
          <w:szCs w:val="24"/>
          <w:lang w:val="en-US" w:eastAsia="en-US" w:bidi="ar-SA"/>
          <w14:ligatures w14:val="none"/>
        </w:rPr>
        <w:t xml:space="preserve">. Childhood obesity can progress to adulthood and is associated with other health challenges such as type II diabetes, cardiovascular diseases, and so on </w:t>
      </w:r>
      <w:r w:rsidRPr="009D29BD">
        <w:rPr>
          <w:rFonts w:ascii="Times New Roman" w:eastAsia="Times New Roman" w:hAnsi="Times New Roman" w:cs="Times New Roman"/>
          <w:kern w:val="0"/>
          <w:sz w:val="24"/>
          <w:szCs w:val="24"/>
          <w:vertAlign w:val="superscript"/>
          <w:lang w:val="en-US" w:eastAsia="en-US" w:bidi="ar-SA"/>
          <w14:ligatures w14:val="none"/>
        </w:rPr>
        <w:t>1,16</w:t>
      </w:r>
      <w:r>
        <w:rPr>
          <w:rFonts w:ascii="Times New Roman" w:eastAsia="Times New Roman" w:hAnsi="Times New Roman" w:cs="Times New Roman"/>
          <w:kern w:val="0"/>
          <w:sz w:val="24"/>
          <w:szCs w:val="24"/>
          <w:lang w:val="en-US" w:eastAsia="en-US" w:bidi="ar-SA"/>
          <w14:ligatures w14:val="none"/>
        </w:rPr>
        <w:t xml:space="preserve">. </w:t>
      </w:r>
      <w:r w:rsidRPr="009D29BD">
        <w:rPr>
          <w:rFonts w:ascii="Times New Roman" w:eastAsia="Times New Roman" w:hAnsi="Times New Roman" w:cs="Times New Roman"/>
          <w:kern w:val="0"/>
          <w:sz w:val="24"/>
          <w:szCs w:val="24"/>
          <w:lang w:val="en-US" w:eastAsia="en-US" w:bidi="ar-SA"/>
          <w14:ligatures w14:val="none"/>
        </w:rPr>
        <w:t>The school as an institution, provides a very likely environment for influencing the eating habits of school children and adolescents</w:t>
      </w:r>
      <w:r w:rsidRPr="009D29BD">
        <w:rPr>
          <w:rFonts w:ascii="Times New Roman" w:eastAsia="Times New Roman" w:hAnsi="Times New Roman" w:cs="Times New Roman"/>
          <w:kern w:val="0"/>
          <w:sz w:val="24"/>
          <w:szCs w:val="24"/>
          <w:vertAlign w:val="superscript"/>
          <w:lang w:val="en-US" w:eastAsia="en-US" w:bidi="ar-SA"/>
          <w14:ligatures w14:val="none"/>
        </w:rPr>
        <w:t>17</w:t>
      </w:r>
      <w:r w:rsidRPr="009D29BD">
        <w:rPr>
          <w:rFonts w:ascii="Times New Roman" w:eastAsia="Times New Roman" w:hAnsi="Times New Roman" w:cs="Times New Roman"/>
          <w:kern w:val="0"/>
          <w:sz w:val="24"/>
          <w:szCs w:val="24"/>
          <w:lang w:val="en-US" w:eastAsia="en-US" w:bidi="ar-SA"/>
          <w14:ligatures w14:val="none"/>
        </w:rPr>
        <w:t>.</w:t>
      </w:r>
      <w:r w:rsidRPr="009D29BD">
        <w:rPr>
          <w:rFonts w:ascii="Times New Roman" w:eastAsia="Times New Roman" w:hAnsi="Times New Roman" w:cs="Times New Roman"/>
          <w:b/>
          <w:bCs/>
          <w:i/>
          <w:kern w:val="0"/>
          <w:sz w:val="32"/>
          <w:szCs w:val="32"/>
          <w:lang w:val="en-US" w:eastAsia="en-US" w:bidi="ar-SA"/>
          <w14:ligatures w14:val="none"/>
        </w:rPr>
        <w:t xml:space="preserve"> </w:t>
      </w:r>
      <w:r w:rsidRPr="009D29BD">
        <w:rPr>
          <w:rFonts w:ascii="Times New Roman" w:eastAsia="Times New Roman" w:hAnsi="Times New Roman" w:cs="Times New Roman"/>
          <w:iCs/>
          <w:kern w:val="0"/>
          <w:sz w:val="24"/>
          <w:szCs w:val="24"/>
          <w:lang w:val="en-US" w:eastAsia="en-US" w:bidi="ar-SA"/>
          <w14:ligatures w14:val="none"/>
        </w:rPr>
        <w:t>Overweight and obesity</w:t>
      </w:r>
      <w:r w:rsidRPr="009D29BD">
        <w:rPr>
          <w:rFonts w:ascii="Times New Roman" w:eastAsia="Times New Roman" w:hAnsi="Times New Roman" w:cs="Times New Roman"/>
          <w:i/>
          <w:kern w:val="0"/>
          <w:sz w:val="24"/>
          <w:szCs w:val="24"/>
          <w:lang w:val="en-US" w:eastAsia="en-US" w:bidi="ar-SA"/>
          <w14:ligatures w14:val="none"/>
        </w:rPr>
        <w:t xml:space="preserve"> </w:t>
      </w:r>
      <w:r w:rsidRPr="009D29BD">
        <w:rPr>
          <w:rFonts w:ascii="Times New Roman" w:eastAsia="Times New Roman" w:hAnsi="Times New Roman" w:cs="Times New Roman"/>
          <w:kern w:val="0"/>
          <w:sz w:val="24"/>
          <w:szCs w:val="24"/>
          <w:lang w:val="en-US" w:eastAsia="en-US" w:bidi="ar-SA"/>
          <w14:ligatures w14:val="none"/>
        </w:rPr>
        <w:t>in children are likely caused by lack of physical activities and also the food choices they make</w:t>
      </w:r>
      <w:r w:rsidRPr="009D29BD">
        <w:rPr>
          <w:rFonts w:ascii="Times New Roman" w:eastAsia="Times New Roman" w:hAnsi="Times New Roman" w:cs="Times New Roman"/>
          <w:kern w:val="0"/>
          <w:sz w:val="24"/>
          <w:szCs w:val="24"/>
          <w:vertAlign w:val="superscript"/>
          <w:lang w:val="en-US" w:eastAsia="en-US" w:bidi="ar-SA"/>
          <w14:ligatures w14:val="none"/>
        </w:rPr>
        <w:t>18</w:t>
      </w:r>
      <w:r w:rsidRPr="009D29BD">
        <w:rPr>
          <w:rFonts w:ascii="Times New Roman" w:eastAsia="Times New Roman" w:hAnsi="Times New Roman" w:cs="Times New Roman"/>
          <w:kern w:val="0"/>
          <w:sz w:val="24"/>
          <w:szCs w:val="24"/>
          <w:lang w:val="en-US" w:eastAsia="en-US" w:bidi="ar-SA"/>
          <w14:ligatures w14:val="none"/>
        </w:rPr>
        <w:t>.</w:t>
      </w:r>
      <w:r w:rsidRPr="009D29BD">
        <w:rPr>
          <w:rFonts w:ascii="Times New Roman" w:eastAsia="Times New Roman" w:hAnsi="Times New Roman" w:cs="Times New Roman"/>
          <w:i/>
          <w:kern w:val="0"/>
          <w:sz w:val="24"/>
          <w:szCs w:val="24"/>
          <w:lang w:val="en-US" w:eastAsia="en-US" w:bidi="ar-SA"/>
          <w14:ligatures w14:val="none"/>
        </w:rPr>
        <w:t xml:space="preserve"> </w:t>
      </w:r>
      <w:r w:rsidRPr="009D29BD">
        <w:rPr>
          <w:rFonts w:ascii="Times New Roman" w:eastAsia="Times New Roman" w:hAnsi="Times New Roman" w:cs="Times New Roman"/>
          <w:iCs/>
          <w:kern w:val="0"/>
          <w:sz w:val="24"/>
          <w:szCs w:val="24"/>
          <w:lang w:val="en-US" w:eastAsia="en-US" w:bidi="ar-SA"/>
          <w14:ligatures w14:val="none"/>
        </w:rPr>
        <w:t>I</w:t>
      </w:r>
      <w:r w:rsidRPr="009D29BD">
        <w:rPr>
          <w:rFonts w:ascii="Times New Roman" w:eastAsia="Times New Roman" w:hAnsi="Times New Roman" w:cs="Times New Roman"/>
          <w:kern w:val="0"/>
          <w:sz w:val="24"/>
          <w:szCs w:val="24"/>
          <w:lang w:val="en-US" w:eastAsia="en-US" w:bidi="ar-SA"/>
          <w14:ligatures w14:val="none"/>
        </w:rPr>
        <w:t xml:space="preserve">f this trend is detected early, it could be reversed. Consequently, awareness of overconsumption of high-calorie and low-nutrient foods; spending long hours of the day </w:t>
      </w:r>
      <w:r w:rsidRPr="009D29BD">
        <w:rPr>
          <w:rFonts w:ascii="Times New Roman" w:eastAsia="Times New Roman" w:hAnsi="Times New Roman" w:cs="Times New Roman"/>
          <w:kern w:val="0"/>
          <w:sz w:val="24"/>
          <w:szCs w:val="24"/>
          <w:lang w:val="en-US" w:eastAsia="en-US" w:bidi="ar-SA"/>
          <w14:ligatures w14:val="none"/>
        </w:rPr>
        <w:t>on sedentary activities and also lack of physical activities or exercises are possible causes that increase the amount of body fat and BMI value.</w:t>
      </w:r>
    </w:p>
    <w:p w:rsidR="008D737F" w:rsidRPr="009D29BD" w:rsidP="008D737F" w14:paraId="1063CBA3"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 xml:space="preserve">This study will help raise awareness of the growing trends in childhood obesity and also of the consequences of ingesting habits that will lead to further weight gain, which are </w:t>
      </w:r>
      <w:r w:rsidRPr="009D29BD">
        <w:rPr>
          <w:rFonts w:ascii="Times New Roman" w:eastAsia="Times New Roman" w:hAnsi="Times New Roman" w:cs="Times New Roman"/>
          <w:kern w:val="0"/>
          <w:sz w:val="24"/>
          <w:szCs w:val="24"/>
          <w:lang w:val="en-US" w:eastAsia="en-US" w:bidi="ar-SA"/>
          <w14:ligatures w14:val="none"/>
        </w:rPr>
        <w:t xml:space="preserve">obesity and other health-related diseases. </w:t>
      </w:r>
      <w:r w:rsidRPr="009D29BD">
        <w:rPr>
          <w:rFonts w:ascii="Times New Roman" w:eastAsia="Times New Roman" w:hAnsi="Times New Roman" w:cs="Times New Roman"/>
          <w:kern w:val="0"/>
          <w:sz w:val="24"/>
          <w:szCs w:val="24"/>
          <w:shd w:val="clear" w:color="auto" w:fill="FFFFFF"/>
          <w:lang w:val="en-US" w:eastAsia="en-US" w:bidi="ar-SA"/>
          <w14:ligatures w14:val="none"/>
        </w:rPr>
        <w:t xml:space="preserve">Monitoring growth and development through body weight among secondary school students through the use of BMI-for-age is also of significance, and remains a priority for the Medical/Health practitioners and indeed the Community/ Public Health Nurses, particularly School Health practitioners. </w:t>
      </w:r>
    </w:p>
    <w:p w:rsidR="008D737F" w:rsidRPr="009D29BD" w:rsidP="008D737F" w14:paraId="5F87DAD2"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The general objective of this study was to determine the body mass index (BMI) and to use the same to determine the weight status in a secondary school student population; a case study of Delta Steel Company Technical High School.</w:t>
      </w:r>
    </w:p>
    <w:p w:rsidR="008D737F" w:rsidRPr="009D29BD" w:rsidP="008D737F" w14:paraId="01D6F8F5" w14:textId="653647A9">
      <w:pPr>
        <w:pStyle w:val="Heading1"/>
        <w:spacing w:beforeAutospacing="1" w:after="0" w:afterAutospacing="1" w:line="360" w:lineRule="auto"/>
        <w:ind w:left="430" w:hanging="430" w:hangingChars="179"/>
        <w:rPr>
          <w:rFonts w:ascii="Times New Roman" w:eastAsia="SimSun" w:hAnsi="Times New Roman" w:cs="Times New Roman"/>
          <w:b/>
          <w:bCs/>
          <w:kern w:val="44"/>
          <w:sz w:val="24"/>
          <w:szCs w:val="24"/>
          <w:lang w:val="en-US" w:eastAsia="zh-CN" w:bidi="ar-SA"/>
          <w14:ligatures w14:val="none"/>
        </w:rPr>
      </w:pPr>
      <w:bookmarkStart w:id="1" w:name="_Toc85278493"/>
      <w:bookmarkStart w:id="2" w:name="_Toc85278450"/>
      <w:r w:rsidRPr="009D29BD">
        <w:rPr>
          <w:rFonts w:ascii="Times New Roman" w:eastAsia="SimSun" w:hAnsi="Times New Roman" w:cs="Times New Roman"/>
          <w:b/>
          <w:bCs/>
          <w:kern w:val="44"/>
          <w:sz w:val="24"/>
          <w:szCs w:val="24"/>
          <w:lang w:val="en-US" w:eastAsia="zh-CN" w:bidi="ar-SA"/>
          <w14:ligatures w14:val="none"/>
        </w:rPr>
        <w:t>MATERIALS &amp; METHODS</w:t>
      </w:r>
      <w:bookmarkEnd w:id="1"/>
      <w:bookmarkEnd w:id="2"/>
    </w:p>
    <w:p w:rsidR="008D737F" w:rsidRPr="009D29BD" w:rsidP="008D737F" w14:paraId="2F1984E1"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 xml:space="preserve">This study was a descriptive cross-sectional survey of the quantitative design conducted in </w:t>
      </w:r>
      <w:r w:rsidRPr="009D29BD">
        <w:rPr>
          <w:rFonts w:ascii="Times New Roman" w:eastAsia="Times New Roman" w:hAnsi="Times New Roman" w:cs="Times New Roman"/>
          <w:kern w:val="0"/>
          <w:sz w:val="24"/>
          <w:szCs w:val="24"/>
          <w:lang w:val="en-US" w:eastAsia="en-US" w:bidi="ar-SA"/>
          <w14:ligatures w14:val="none"/>
        </w:rPr>
        <w:t>Orhuwhorun</w:t>
      </w:r>
      <w:r w:rsidRPr="009D29BD">
        <w:rPr>
          <w:rFonts w:ascii="Times New Roman" w:eastAsia="Times New Roman" w:hAnsi="Times New Roman" w:cs="Times New Roman"/>
          <w:kern w:val="0"/>
          <w:sz w:val="24"/>
          <w:szCs w:val="24"/>
          <w:lang w:val="en-US" w:eastAsia="en-US" w:bidi="ar-SA"/>
          <w14:ligatures w14:val="none"/>
        </w:rPr>
        <w:t xml:space="preserve">, a town where the Delta Steel Company is located. It is in the Northeast part of </w:t>
      </w:r>
      <w:r w:rsidRPr="009D29BD">
        <w:rPr>
          <w:rFonts w:ascii="Times New Roman" w:eastAsia="Times New Roman" w:hAnsi="Times New Roman" w:cs="Times New Roman"/>
          <w:kern w:val="0"/>
          <w:sz w:val="24"/>
          <w:szCs w:val="24"/>
          <w:lang w:val="en-US" w:eastAsia="en-US" w:bidi="ar-SA"/>
          <w14:ligatures w14:val="none"/>
        </w:rPr>
        <w:t>Udu</w:t>
      </w:r>
      <w:r w:rsidRPr="009D29BD">
        <w:rPr>
          <w:rFonts w:ascii="Times New Roman" w:eastAsia="Times New Roman" w:hAnsi="Times New Roman" w:cs="Times New Roman"/>
          <w:kern w:val="0"/>
          <w:sz w:val="24"/>
          <w:szCs w:val="24"/>
          <w:lang w:val="en-US" w:eastAsia="en-US" w:bidi="ar-SA"/>
          <w14:ligatures w14:val="none"/>
        </w:rPr>
        <w:t xml:space="preserve"> Local Government Area of Delta State, South-South Nigeria. The study population was secondary school students, 11-16 years of age, conducted in 2021. </w:t>
      </w:r>
      <w:bookmarkStart w:id="3" w:name="_Toc85278454"/>
      <w:bookmarkStart w:id="4" w:name="_Toc85278497"/>
    </w:p>
    <w:p w:rsidR="008D737F" w:rsidRPr="009D29BD" w:rsidP="008D737F" w14:paraId="010B7639"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8D737F" w:rsidRPr="009D29BD" w:rsidP="008D737F" w14:paraId="2FC321F4" w14:textId="77777777">
      <w:pPr>
        <w:widowControl w:val="0"/>
        <w:autoSpaceDE w:val="0"/>
        <w:autoSpaceDN w:val="0"/>
        <w:spacing w:after="0" w:line="360" w:lineRule="auto"/>
        <w:jc w:val="both"/>
        <w:rPr>
          <w:rFonts w:ascii="Times New Roman" w:eastAsia="Times New Roman" w:hAnsi="Times New Roman" w:cs="Times New Roman"/>
          <w:b/>
          <w:bCs/>
          <w:kern w:val="0"/>
          <w:sz w:val="24"/>
          <w:szCs w:val="24"/>
          <w:lang w:val="en-US" w:eastAsia="en-US" w:bidi="ar-SA"/>
          <w14:ligatures w14:val="none"/>
        </w:rPr>
      </w:pPr>
      <w:r w:rsidRPr="009D29BD">
        <w:rPr>
          <w:rFonts w:ascii="Times New Roman" w:eastAsia="Times New Roman" w:hAnsi="Times New Roman" w:cs="Times New Roman"/>
          <w:b/>
          <w:bCs/>
          <w:kern w:val="0"/>
          <w:sz w:val="24"/>
          <w:szCs w:val="24"/>
          <w:lang w:val="en-US" w:eastAsia="en-US" w:bidi="ar-SA"/>
          <w14:ligatures w14:val="none"/>
        </w:rPr>
        <w:t>Sample and Sampling Technique</w:t>
      </w:r>
      <w:bookmarkEnd w:id="3"/>
      <w:bookmarkEnd w:id="4"/>
    </w:p>
    <w:p w:rsidR="008D737F" w:rsidRPr="009D29BD" w:rsidP="008D737F" w14:paraId="6BFA5EC9"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This study comprised 420 subjects (210 males and 210 females), using the stratified random sampling technique.</w:t>
      </w:r>
      <w:bookmarkStart w:id="5" w:name="_Toc85278455"/>
      <w:bookmarkStart w:id="6" w:name="_Toc85278498"/>
    </w:p>
    <w:p w:rsidR="008D737F" w:rsidP="008D737F" w14:paraId="5679C356" w14:textId="77777777">
      <w:pPr>
        <w:widowControl w:val="0"/>
        <w:autoSpaceDE w:val="0"/>
        <w:autoSpaceDN w:val="0"/>
        <w:spacing w:after="0" w:line="360" w:lineRule="auto"/>
        <w:jc w:val="both"/>
        <w:rPr>
          <w:rFonts w:ascii="Times New Roman" w:eastAsia="Times New Roman" w:hAnsi="Times New Roman" w:cs="Times New Roman"/>
          <w:b/>
          <w:kern w:val="0"/>
          <w:sz w:val="24"/>
          <w:szCs w:val="24"/>
          <w:lang w:val="en-US" w:eastAsia="en-US" w:bidi="ar-SA"/>
          <w14:ligatures w14:val="none"/>
        </w:rPr>
      </w:pPr>
    </w:p>
    <w:p w:rsidR="008D737F" w:rsidRPr="009D29BD" w:rsidP="008D737F" w14:paraId="7F1345DB" w14:textId="121BFB06">
      <w:pPr>
        <w:widowControl w:val="0"/>
        <w:autoSpaceDE w:val="0"/>
        <w:autoSpaceDN w:val="0"/>
        <w:spacing w:after="0" w:line="360" w:lineRule="auto"/>
        <w:jc w:val="both"/>
        <w:rPr>
          <w:rFonts w:ascii="Times New Roman" w:eastAsia="Times New Roman" w:hAnsi="Times New Roman" w:cs="Times New Roman"/>
          <w:b/>
          <w:kern w:val="0"/>
          <w:sz w:val="24"/>
          <w:szCs w:val="24"/>
          <w:lang w:val="en-US" w:eastAsia="en-US" w:bidi="ar-SA"/>
          <w14:ligatures w14:val="none"/>
        </w:rPr>
      </w:pPr>
      <w:r w:rsidRPr="009D29BD">
        <w:rPr>
          <w:rFonts w:ascii="Times New Roman" w:eastAsia="Times New Roman" w:hAnsi="Times New Roman" w:cs="Times New Roman"/>
          <w:b/>
          <w:kern w:val="0"/>
          <w:sz w:val="24"/>
          <w:szCs w:val="24"/>
          <w:lang w:val="en-US" w:eastAsia="en-US" w:bidi="ar-SA"/>
          <w14:ligatures w14:val="none"/>
        </w:rPr>
        <w:t>Selection Criteria</w:t>
      </w:r>
      <w:bookmarkEnd w:id="5"/>
      <w:bookmarkEnd w:id="6"/>
    </w:p>
    <w:p w:rsidR="008D737F" w:rsidRPr="009D29BD" w:rsidP="008D737F" w14:paraId="216BDC52"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 xml:space="preserve">All subjects who were healthy with normal anatomical features of the trunks and extremities were included in the study, otherwise they were excluded. </w:t>
      </w:r>
    </w:p>
    <w:p w:rsidR="008D737F" w:rsidRPr="009D29BD" w:rsidP="008D737F" w14:paraId="41EFEFB5" w14:textId="77777777">
      <w:pPr>
        <w:pStyle w:val="Heading1"/>
        <w:spacing w:before="120" w:beforeAutospacing="1" w:after="240" w:afterAutospacing="1" w:line="276" w:lineRule="auto"/>
        <w:ind w:left="432" w:hanging="432"/>
        <w:rPr>
          <w:rFonts w:ascii="Times New Roman" w:eastAsia="SimSun" w:hAnsi="Times New Roman" w:cs="Times New Roman"/>
          <w:b/>
          <w:bCs/>
          <w:kern w:val="44"/>
          <w:sz w:val="24"/>
          <w:szCs w:val="24"/>
          <w:lang w:val="en-US" w:eastAsia="zh-CN" w:bidi="ar-SA"/>
          <w14:ligatures w14:val="none"/>
        </w:rPr>
      </w:pPr>
      <w:bookmarkStart w:id="7" w:name="_Toc85278457"/>
      <w:bookmarkStart w:id="8" w:name="_Toc85278500"/>
      <w:r w:rsidRPr="009D29BD">
        <w:rPr>
          <w:rFonts w:ascii="Times New Roman" w:eastAsia="SimSun" w:hAnsi="Times New Roman" w:cs="Times New Roman"/>
          <w:b/>
          <w:bCs/>
          <w:kern w:val="44"/>
          <w:sz w:val="24"/>
          <w:szCs w:val="24"/>
          <w:lang w:val="en-US" w:eastAsia="zh-CN" w:bidi="ar-SA"/>
          <w14:ligatures w14:val="none"/>
        </w:rPr>
        <w:t xml:space="preserve">Method of </w:t>
      </w:r>
      <w:bookmarkEnd w:id="7"/>
      <w:bookmarkEnd w:id="8"/>
      <w:r w:rsidRPr="009D29BD">
        <w:rPr>
          <w:rFonts w:ascii="Times New Roman" w:eastAsia="SimSun" w:hAnsi="Times New Roman" w:cs="Times New Roman"/>
          <w:b/>
          <w:bCs/>
          <w:kern w:val="44"/>
          <w:sz w:val="24"/>
          <w:szCs w:val="24"/>
          <w:lang w:val="en-US" w:eastAsia="zh-CN" w:bidi="ar-SA"/>
          <w14:ligatures w14:val="none"/>
        </w:rPr>
        <w:t>data collection/measurements</w:t>
      </w:r>
    </w:p>
    <w:p w:rsidR="008D737F" w:rsidRPr="009D29BD" w:rsidP="008D737F" w14:paraId="2CCBDC41"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The parameters measured were the height and weight of the subjects. The measurements were taken twice, and the average was recorded to reduce the error of measurement.</w:t>
      </w:r>
    </w:p>
    <w:p w:rsidR="008D737F" w:rsidRPr="009D29BD" w:rsidP="008D737F" w14:paraId="23CD79DD"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b/>
          <w:kern w:val="0"/>
          <w:sz w:val="24"/>
          <w:szCs w:val="24"/>
          <w:lang w:val="en-US" w:eastAsia="en-US" w:bidi="ar-SA"/>
          <w14:ligatures w14:val="none"/>
        </w:rPr>
        <w:t xml:space="preserve">Weight: </w:t>
      </w:r>
      <w:r w:rsidRPr="009D29BD">
        <w:rPr>
          <w:rFonts w:ascii="Times New Roman" w:eastAsia="Times New Roman" w:hAnsi="Times New Roman" w:cs="Times New Roman"/>
          <w:bCs/>
          <w:kern w:val="0"/>
          <w:sz w:val="24"/>
          <w:szCs w:val="24"/>
          <w:lang w:val="en-US" w:eastAsia="en-US" w:bidi="ar-SA"/>
          <w14:ligatures w14:val="none"/>
        </w:rPr>
        <w:t>The weight</w:t>
      </w:r>
      <w:r w:rsidRPr="009D29BD">
        <w:rPr>
          <w:rFonts w:ascii="Times New Roman" w:eastAsia="Times New Roman" w:hAnsi="Times New Roman" w:cs="Times New Roman"/>
          <w:kern w:val="0"/>
          <w:sz w:val="24"/>
          <w:szCs w:val="24"/>
          <w:lang w:val="en-US" w:eastAsia="en-US" w:bidi="ar-SA"/>
          <w14:ligatures w14:val="none"/>
        </w:rPr>
        <w:t xml:space="preserve"> was measured in kilograms using a mechanical bathroom scale. The subjects were made to stand vertically, head facing forward, and without shoes.</w:t>
      </w:r>
    </w:p>
    <w:p w:rsidR="008D737F" w:rsidRPr="009D29BD" w:rsidP="008D737F" w14:paraId="1CC8DB5E" w14:textId="77777777">
      <w:pPr>
        <w:pStyle w:val="ListParagraph"/>
        <w:widowControl w:val="0"/>
        <w:autoSpaceDE w:val="0"/>
        <w:autoSpaceDN w:val="0"/>
        <w:spacing w:after="0" w:line="360" w:lineRule="auto"/>
        <w:ind w:left="0"/>
        <w:contextualSpacing/>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b/>
          <w:kern w:val="0"/>
          <w:sz w:val="24"/>
          <w:szCs w:val="24"/>
          <w:lang w:val="en-US" w:eastAsia="en-US" w:bidi="ar-SA"/>
          <w14:ligatures w14:val="none"/>
        </w:rPr>
        <w:t xml:space="preserve">Height: </w:t>
      </w:r>
      <w:r w:rsidRPr="009D29BD">
        <w:rPr>
          <w:rFonts w:ascii="Times New Roman" w:eastAsia="Times New Roman" w:hAnsi="Times New Roman" w:cs="Times New Roman"/>
          <w:kern w:val="0"/>
          <w:sz w:val="24"/>
          <w:szCs w:val="24"/>
          <w:lang w:val="en-US" w:eastAsia="en-US" w:bidi="ar-SA"/>
          <w14:ligatures w14:val="none"/>
        </w:rPr>
        <w:t xml:space="preserve">Height was measured in centimeters using a well-calibrated </w:t>
      </w:r>
      <w:r w:rsidRPr="009D29BD">
        <w:rPr>
          <w:rFonts w:ascii="Times New Roman" w:eastAsia="Times New Roman" w:hAnsi="Times New Roman" w:cs="Times New Roman"/>
          <w:kern w:val="0"/>
          <w:sz w:val="24"/>
          <w:szCs w:val="24"/>
          <w:lang w:val="en-US" w:eastAsia="en-US" w:bidi="ar-SA"/>
          <w14:ligatures w14:val="none"/>
        </w:rPr>
        <w:t>stadiometer</w:t>
      </w:r>
      <w:r w:rsidRPr="009D29BD">
        <w:rPr>
          <w:rFonts w:ascii="Times New Roman" w:eastAsia="Times New Roman" w:hAnsi="Times New Roman" w:cs="Times New Roman"/>
          <w:kern w:val="0"/>
          <w:sz w:val="24"/>
          <w:szCs w:val="24"/>
          <w:lang w:val="en-US" w:eastAsia="en-US" w:bidi="ar-SA"/>
          <w14:ligatures w14:val="none"/>
        </w:rPr>
        <w:t xml:space="preserve">. Subjects were made to stand straight with their back to the </w:t>
      </w:r>
      <w:r w:rsidRPr="009D29BD">
        <w:rPr>
          <w:rFonts w:ascii="Times New Roman" w:eastAsia="Times New Roman" w:hAnsi="Times New Roman" w:cs="Times New Roman"/>
          <w:kern w:val="0"/>
          <w:sz w:val="24"/>
          <w:szCs w:val="24"/>
          <w:lang w:val="en-US" w:eastAsia="en-US" w:bidi="ar-SA"/>
          <w14:ligatures w14:val="none"/>
        </w:rPr>
        <w:t>stadiometer</w:t>
      </w:r>
      <w:r w:rsidRPr="009D29BD">
        <w:rPr>
          <w:rFonts w:ascii="Times New Roman" w:eastAsia="Times New Roman" w:hAnsi="Times New Roman" w:cs="Times New Roman"/>
          <w:kern w:val="0"/>
          <w:sz w:val="24"/>
          <w:szCs w:val="24"/>
          <w:lang w:val="en-US" w:eastAsia="en-US" w:bidi="ar-SA"/>
          <w14:ligatures w14:val="none"/>
        </w:rPr>
        <w:t xml:space="preserve"> and without shoes.</w:t>
      </w:r>
    </w:p>
    <w:p w:rsidR="008D737F" w:rsidRPr="009D29BD" w:rsidP="008D737F" w14:paraId="609474F2" w14:textId="77777777">
      <w:pPr>
        <w:pStyle w:val="ListParagraph"/>
        <w:widowControl w:val="0"/>
        <w:autoSpaceDE w:val="0"/>
        <w:autoSpaceDN w:val="0"/>
        <w:spacing w:after="0" w:line="360" w:lineRule="auto"/>
        <w:ind w:left="0"/>
        <w:contextualSpacing/>
        <w:jc w:val="both"/>
        <w:rPr>
          <w:rFonts w:ascii="Times New Roman" w:eastAsia="Times New Roman" w:hAnsi="Times New Roman" w:cs="Times New Roman"/>
          <w:b/>
          <w:kern w:val="0"/>
          <w:sz w:val="24"/>
          <w:szCs w:val="24"/>
          <w:lang w:val="en-US" w:eastAsia="en-US" w:bidi="ar-SA"/>
          <w14:ligatures w14:val="none"/>
        </w:rPr>
      </w:pPr>
      <w:r w:rsidRPr="009D29BD">
        <w:rPr>
          <w:rFonts w:ascii="Times New Roman" w:eastAsia="Times New Roman" w:hAnsi="Times New Roman" w:cs="Times New Roman"/>
          <w:b/>
          <w:kern w:val="0"/>
          <w:sz w:val="24"/>
          <w:szCs w:val="24"/>
          <w:lang w:val="en-US" w:eastAsia="en-US" w:bidi="ar-SA"/>
          <w14:ligatures w14:val="none"/>
        </w:rPr>
        <w:t xml:space="preserve">BMI: </w:t>
      </w:r>
      <w:r w:rsidRPr="009D29BD">
        <w:rPr>
          <w:rFonts w:ascii="Times New Roman" w:eastAsia="Times New Roman" w:hAnsi="Times New Roman" w:cs="Times New Roman"/>
          <w:kern w:val="0"/>
          <w:sz w:val="24"/>
          <w:szCs w:val="24"/>
          <w:lang w:val="en-US" w:eastAsia="en-US" w:bidi="ar-SA"/>
          <w14:ligatures w14:val="none"/>
        </w:rPr>
        <w:t>BMI was derived from the values of weight and height as follows: BMI=Kg/m</w:t>
      </w:r>
      <w:r w:rsidRPr="009D29BD">
        <w:rPr>
          <w:rFonts w:ascii="Times New Roman" w:eastAsia="Times New Roman" w:hAnsi="Times New Roman" w:cs="Times New Roman"/>
          <w:kern w:val="0"/>
          <w:sz w:val="24"/>
          <w:szCs w:val="24"/>
          <w:vertAlign w:val="superscript"/>
          <w:lang w:val="en-US" w:eastAsia="en-US" w:bidi="ar-SA"/>
          <w14:ligatures w14:val="none"/>
        </w:rPr>
        <w:t>2</w:t>
      </w:r>
      <w:r w:rsidRPr="009D29BD">
        <w:rPr>
          <w:rFonts w:ascii="Times New Roman" w:eastAsia="Times New Roman" w:hAnsi="Times New Roman" w:cs="Times New Roman"/>
          <w:kern w:val="0"/>
          <w:sz w:val="24"/>
          <w:szCs w:val="24"/>
          <w:lang w:val="en-US" w:eastAsia="en-US" w:bidi="ar-SA"/>
          <w14:ligatures w14:val="none"/>
        </w:rPr>
        <w:t>, where Kg is the individual’s weight in kilograms and m</w:t>
      </w:r>
      <w:r w:rsidRPr="009D29BD">
        <w:rPr>
          <w:rFonts w:ascii="Times New Roman" w:eastAsia="Times New Roman" w:hAnsi="Times New Roman" w:cs="Times New Roman"/>
          <w:kern w:val="0"/>
          <w:sz w:val="24"/>
          <w:szCs w:val="24"/>
          <w:vertAlign w:val="superscript"/>
          <w:lang w:val="en-US" w:eastAsia="en-US" w:bidi="ar-SA"/>
          <w14:ligatures w14:val="none"/>
        </w:rPr>
        <w:t xml:space="preserve">2 </w:t>
      </w:r>
      <w:r w:rsidRPr="009D29BD">
        <w:rPr>
          <w:rFonts w:ascii="Times New Roman" w:eastAsia="Times New Roman" w:hAnsi="Times New Roman" w:cs="Times New Roman"/>
          <w:kern w:val="0"/>
          <w:sz w:val="24"/>
          <w:szCs w:val="24"/>
          <w:lang w:val="en-US" w:eastAsia="en-US" w:bidi="ar-SA"/>
          <w14:ligatures w14:val="none"/>
        </w:rPr>
        <w:t>is the height in meters squared.</w:t>
      </w:r>
    </w:p>
    <w:p w:rsidR="008D737F" w:rsidRPr="009D29BD" w:rsidP="008D737F" w14:paraId="3A5752EA" w14:textId="77777777">
      <w:pPr>
        <w:pStyle w:val="Heading1"/>
        <w:spacing w:beforeAutospacing="1" w:after="0" w:afterAutospacing="1" w:line="360" w:lineRule="auto"/>
        <w:ind w:left="432" w:hanging="432"/>
        <w:rPr>
          <w:rFonts w:ascii="Times New Roman" w:eastAsia="SimSun" w:hAnsi="Times New Roman" w:cs="Times New Roman"/>
          <w:b/>
          <w:bCs/>
          <w:kern w:val="44"/>
          <w:sz w:val="24"/>
          <w:szCs w:val="24"/>
          <w:lang w:val="en-US" w:eastAsia="zh-CN" w:bidi="ar-SA"/>
          <w14:ligatures w14:val="none"/>
        </w:rPr>
      </w:pPr>
      <w:bookmarkStart w:id="9" w:name="_Toc85278501"/>
      <w:bookmarkStart w:id="10" w:name="_Toc85278458"/>
      <w:r w:rsidRPr="009D29BD">
        <w:rPr>
          <w:rFonts w:ascii="Times New Roman" w:eastAsia="SimSun" w:hAnsi="Times New Roman" w:cs="Times New Roman"/>
          <w:b/>
          <w:bCs/>
          <w:kern w:val="44"/>
          <w:sz w:val="24"/>
          <w:szCs w:val="24"/>
          <w:lang w:val="en-US" w:eastAsia="zh-CN" w:bidi="ar-SA"/>
          <w14:ligatures w14:val="none"/>
        </w:rPr>
        <w:t>Ethical Consideration</w:t>
      </w:r>
      <w:bookmarkEnd w:id="9"/>
      <w:bookmarkEnd w:id="10"/>
    </w:p>
    <w:p w:rsidR="008D737F" w:rsidRPr="009D29BD" w:rsidP="008D737F" w14:paraId="43149D2B"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 xml:space="preserve">Approval for this research work was obtained from the Research and Ethics Committee of the Faculty of Basic Medical Sciences, Delta State University, </w:t>
      </w:r>
      <w:r w:rsidRPr="009D29BD">
        <w:rPr>
          <w:rFonts w:ascii="Times New Roman" w:eastAsia="Times New Roman" w:hAnsi="Times New Roman" w:cs="Times New Roman"/>
          <w:kern w:val="0"/>
          <w:sz w:val="24"/>
          <w:szCs w:val="24"/>
          <w:lang w:val="en-US" w:eastAsia="en-US" w:bidi="ar-SA"/>
          <w14:ligatures w14:val="none"/>
        </w:rPr>
        <w:t>Abraka</w:t>
      </w:r>
      <w:r w:rsidRPr="009D29BD">
        <w:rPr>
          <w:rFonts w:ascii="Times New Roman" w:eastAsia="Times New Roman" w:hAnsi="Times New Roman" w:cs="Times New Roman"/>
          <w:kern w:val="0"/>
          <w:sz w:val="24"/>
          <w:szCs w:val="24"/>
          <w:lang w:val="en-US" w:eastAsia="en-US" w:bidi="ar-SA"/>
          <w14:ligatures w14:val="none"/>
        </w:rPr>
        <w:t xml:space="preserve"> </w:t>
      </w:r>
      <w:r w:rsidRPr="009D29BD">
        <w:rPr>
          <w:rFonts w:ascii="Times New Roman" w:eastAsia="Times New Roman" w:hAnsi="Times New Roman" w:cs="Times New Roman"/>
          <w:kern w:val="0"/>
          <w:sz w:val="24"/>
          <w:szCs w:val="24"/>
          <w:lang w:val="en-US" w:eastAsia="en-US" w:bidi="ar-SA"/>
          <w14:ligatures w14:val="none"/>
        </w:rPr>
        <w:t>(REC/FBMS/DELSU/21/121).</w:t>
      </w:r>
      <w:bookmarkStart w:id="11" w:name="_Toc85278459"/>
      <w:bookmarkStart w:id="12" w:name="_Toc85278502"/>
    </w:p>
    <w:p w:rsidR="008D737F" w:rsidP="008D737F" w14:paraId="088A0D48" w14:textId="77777777">
      <w:pPr>
        <w:widowControl w:val="0"/>
        <w:autoSpaceDE w:val="0"/>
        <w:autoSpaceDN w:val="0"/>
        <w:spacing w:after="0" w:line="360" w:lineRule="auto"/>
        <w:jc w:val="both"/>
        <w:rPr>
          <w:rFonts w:ascii="Times New Roman" w:eastAsia="Times New Roman" w:hAnsi="Times New Roman" w:cs="Times New Roman"/>
          <w:b/>
          <w:kern w:val="0"/>
          <w:sz w:val="24"/>
          <w:szCs w:val="24"/>
          <w:lang w:val="en-US" w:eastAsia="en-US" w:bidi="ar-SA"/>
          <w14:ligatures w14:val="none"/>
        </w:rPr>
      </w:pPr>
    </w:p>
    <w:p w:rsidR="008D737F" w:rsidRPr="009D29BD" w:rsidP="008D737F" w14:paraId="08DE6360" w14:textId="5F52DA35">
      <w:pPr>
        <w:widowControl w:val="0"/>
        <w:autoSpaceDE w:val="0"/>
        <w:autoSpaceDN w:val="0"/>
        <w:spacing w:after="0" w:line="360" w:lineRule="auto"/>
        <w:jc w:val="both"/>
        <w:rPr>
          <w:rFonts w:ascii="Times New Roman" w:eastAsia="Times New Roman" w:hAnsi="Times New Roman" w:cs="Times New Roman"/>
          <w:b/>
          <w:kern w:val="0"/>
          <w:sz w:val="24"/>
          <w:szCs w:val="24"/>
          <w:lang w:val="en-US" w:eastAsia="en-US" w:bidi="ar-SA"/>
          <w14:ligatures w14:val="none"/>
        </w:rPr>
      </w:pPr>
      <w:r w:rsidRPr="009D29BD">
        <w:rPr>
          <w:rFonts w:ascii="Times New Roman" w:eastAsia="Times New Roman" w:hAnsi="Times New Roman" w:cs="Times New Roman"/>
          <w:b/>
          <w:kern w:val="0"/>
          <w:sz w:val="24"/>
          <w:szCs w:val="24"/>
          <w:lang w:val="en-US" w:eastAsia="en-US" w:bidi="ar-SA"/>
          <w14:ligatures w14:val="none"/>
        </w:rPr>
        <w:t>Data Analysis</w:t>
      </w:r>
      <w:bookmarkEnd w:id="11"/>
      <w:bookmarkEnd w:id="12"/>
    </w:p>
    <w:p w:rsidR="008D737F" w:rsidRPr="009D29BD" w:rsidP="008D737F" w14:paraId="56970ACD"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 xml:space="preserve">The data obtained was statistically analyzed using the Statistical Package for Social Sciences (SPSS) version 23.0. The t test was used to determine the statistical mean difference between males and females and between paired samples. The BMI for age percentile by sex categories was based on the Center for Disease Control and Prevention (CDC, 2014) recommendations as follows: Underweight &lt;5th percentile, Normal weight 5th to &lt;85th percentile, Overweight 85th to &lt;95th percentile, and Obese 95th percentile. P-value&lt; 0.05 was considered statistically significant. </w:t>
      </w:r>
    </w:p>
    <w:p w:rsidR="008D737F" w:rsidP="008D737F" w14:paraId="552A2B0D" w14:textId="77777777">
      <w:pPr>
        <w:widowControl w:val="0"/>
        <w:autoSpaceDE w:val="0"/>
        <w:autoSpaceDN w:val="0"/>
        <w:spacing w:after="0" w:line="360" w:lineRule="auto"/>
        <w:jc w:val="both"/>
        <w:rPr>
          <w:rFonts w:ascii="Times New Roman" w:eastAsia="Times New Roman" w:hAnsi="Times New Roman" w:cs="Times New Roman"/>
          <w:b/>
          <w:bCs/>
          <w:kern w:val="0"/>
          <w:sz w:val="24"/>
          <w:szCs w:val="24"/>
          <w:lang w:val="en-US" w:eastAsia="en-US" w:bidi="ar-SA"/>
          <w14:ligatures w14:val="none"/>
        </w:rPr>
      </w:pPr>
      <w:bookmarkStart w:id="13" w:name="_Toc85278503"/>
      <w:bookmarkStart w:id="14" w:name="_Toc85278460"/>
    </w:p>
    <w:p w:rsidR="008D737F" w:rsidRPr="009D29BD" w:rsidP="008D737F" w14:paraId="7B864BC3" w14:textId="06E68933">
      <w:pPr>
        <w:widowControl w:val="0"/>
        <w:autoSpaceDE w:val="0"/>
        <w:autoSpaceDN w:val="0"/>
        <w:spacing w:after="0" w:line="360" w:lineRule="auto"/>
        <w:jc w:val="both"/>
        <w:rPr>
          <w:rFonts w:ascii="Times New Roman" w:eastAsia="Times New Roman" w:hAnsi="Times New Roman" w:cs="Times New Roman"/>
          <w:b/>
          <w:bCs/>
          <w:kern w:val="0"/>
          <w:sz w:val="24"/>
          <w:szCs w:val="24"/>
          <w:lang w:val="en-US" w:eastAsia="en-US" w:bidi="ar-SA"/>
          <w14:ligatures w14:val="none"/>
        </w:rPr>
      </w:pPr>
      <w:r w:rsidRPr="009D29BD">
        <w:rPr>
          <w:rFonts w:ascii="Times New Roman" w:eastAsia="Times New Roman" w:hAnsi="Times New Roman" w:cs="Times New Roman"/>
          <w:b/>
          <w:bCs/>
          <w:kern w:val="0"/>
          <w:sz w:val="24"/>
          <w:szCs w:val="24"/>
          <w:lang w:val="en-US" w:eastAsia="en-US" w:bidi="ar-SA"/>
          <w14:ligatures w14:val="none"/>
        </w:rPr>
        <w:t>RESULTS</w:t>
      </w:r>
      <w:bookmarkEnd w:id="13"/>
      <w:bookmarkEnd w:id="14"/>
    </w:p>
    <w:p w:rsidR="008D737F" w:rsidP="008D737F" w14:paraId="47D5635F" w14:textId="401C32D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Figure 1 shows the distribution of subjects according to age categories. A total of 210 female subjects participated in the study, each of the age categories was 16.7%. For male subjects, they were also 210; 12year old was 17.1%, 13year old was 16.2%, and each of the other age groups was 16.7%.</w:t>
      </w:r>
    </w:p>
    <w:p w:rsidR="008D737F" w:rsidP="008D737F" w14:paraId="14D73EDF" w14:textId="5C1E0F4E">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8D737F" w:rsidP="008D737F" w14:paraId="083DFB3B" w14:textId="1331A6DF">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8D737F" w:rsidP="008D737F" w14:paraId="72DB80A4" w14:textId="41E8F041">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8D737F" w:rsidP="008D737F" w14:paraId="2055BF36" w14:textId="0DF37EC2">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8D737F" w:rsidRPr="009D29BD" w:rsidP="008D737F" w14:paraId="49FF0505" w14:textId="77777777">
      <w:pPr>
        <w:widowControl w:val="0"/>
        <w:autoSpaceDE w:val="0"/>
        <w:autoSpaceDN w:val="0"/>
        <w:spacing w:after="0" w:line="240" w:lineRule="auto"/>
        <w:jc w:val="center"/>
        <w:rPr>
          <w:rFonts w:ascii="Times New Roman" w:eastAsia="Times New Roman" w:hAnsi="Times New Roman" w:cs="Times New Roman"/>
          <w:b/>
          <w:bCs/>
          <w:kern w:val="0"/>
          <w:sz w:val="24"/>
          <w:szCs w:val="24"/>
          <w:lang w:val="en-US" w:eastAsia="en-US" w:bidi="ar-SA"/>
          <w14:ligatures w14:val="none"/>
        </w:rPr>
      </w:pPr>
    </w:p>
    <w:p w:rsidR="008D737F" w:rsidP="008D737F" w14:paraId="515293AC" w14:textId="74491CBE">
      <w:pPr>
        <w:widowControl w:val="0"/>
        <w:autoSpaceDE w:val="0"/>
        <w:autoSpaceDN w:val="0"/>
        <w:spacing w:after="0" w:line="360" w:lineRule="auto"/>
        <w:jc w:val="both"/>
        <w:rPr>
          <w:rFonts w:ascii="Times New Roman" w:eastAsia="Times New Roman" w:hAnsi="Times New Roman" w:cs="Times New Roman"/>
          <w:b/>
          <w:kern w:val="0"/>
          <w:sz w:val="22"/>
          <w:szCs w:val="22"/>
          <w:lang w:val="en-US" w:eastAsia="en-US" w:bidi="ar-SA"/>
          <w14:ligatures w14:val="none"/>
        </w:rPr>
      </w:pPr>
      <w:r w:rsidRPr="009D29BD">
        <w:rPr>
          <w:noProof/>
          <w:sz w:val="24"/>
          <w:szCs w:val="24"/>
        </w:rPr>
        <w:drawing>
          <wp:inline distT="0" distB="0" distL="0" distR="0">
            <wp:extent cx="2827020" cy="2463165"/>
            <wp:effectExtent l="0" t="0" r="1143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D737F" w:rsidRPr="009D29BD" w:rsidP="008D737F" w14:paraId="4F8279CE"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9D29BD">
        <w:rPr>
          <w:rFonts w:ascii="Times New Roman" w:eastAsia="Times New Roman" w:hAnsi="Times New Roman" w:cs="Times New Roman"/>
          <w:b/>
          <w:kern w:val="0"/>
          <w:sz w:val="24"/>
          <w:szCs w:val="24"/>
          <w:lang w:val="en-US" w:eastAsia="en-US" w:bidi="ar-SA"/>
          <w14:ligatures w14:val="none"/>
        </w:rPr>
        <w:t>Figure 1: Distribution of the study subject by sex and age</w:t>
      </w:r>
    </w:p>
    <w:p w:rsidR="008D737F" w:rsidRPr="009D29BD" w:rsidP="008D737F" w14:paraId="5B87C341" w14:textId="77777777">
      <w:pPr>
        <w:widowControl w:val="0"/>
        <w:autoSpaceDE w:val="0"/>
        <w:autoSpaceDN w:val="0"/>
        <w:spacing w:after="0" w:line="240" w:lineRule="auto"/>
        <w:jc w:val="center"/>
        <w:rPr>
          <w:rFonts w:ascii="Times New Roman" w:eastAsia="Times New Roman" w:hAnsi="Times New Roman" w:cs="Times New Roman"/>
          <w:kern w:val="0"/>
          <w:sz w:val="24"/>
          <w:szCs w:val="24"/>
          <w:lang w:val="en-US" w:eastAsia="en-US" w:bidi="ar-SA"/>
          <w14:ligatures w14:val="none"/>
        </w:rPr>
      </w:pPr>
    </w:p>
    <w:p w:rsidR="008D737F" w:rsidRPr="009D29BD" w:rsidP="008D737F" w14:paraId="025A7247" w14:textId="77777777">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 xml:space="preserve">Table 1 shows that the weight of the study subjects increased with age in both males and females. Similarly, the height of the subjects also increased as the age increased.   </w:t>
      </w:r>
    </w:p>
    <w:p w:rsidR="008D737F" w:rsidP="008D737F" w14:paraId="07D53535"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8D737F" w:rsidP="008D737F" w14:paraId="33E0915F" w14:textId="02429632">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Table 1 also shows the BMI for age for both males and females.  For females, the mean BMI at 11, 12, 13, 14, 15 and 16 was 18.52±4.03 Kg/m</w:t>
      </w:r>
      <w:r w:rsidRPr="009D29BD">
        <w:rPr>
          <w:rFonts w:ascii="Times New Roman" w:eastAsia="Times New Roman" w:hAnsi="Times New Roman" w:cs="Times New Roman"/>
          <w:kern w:val="0"/>
          <w:sz w:val="24"/>
          <w:szCs w:val="24"/>
          <w:vertAlign w:val="superscript"/>
          <w:lang w:val="en-US" w:eastAsia="en-US" w:bidi="ar-SA"/>
          <w14:ligatures w14:val="none"/>
        </w:rPr>
        <w:t>2</w:t>
      </w:r>
      <w:r w:rsidRPr="009D29BD">
        <w:rPr>
          <w:rFonts w:ascii="Times New Roman" w:eastAsia="Times New Roman" w:hAnsi="Times New Roman" w:cs="Times New Roman"/>
          <w:kern w:val="0"/>
          <w:sz w:val="24"/>
          <w:szCs w:val="24"/>
          <w:lang w:val="en-US" w:eastAsia="en-US" w:bidi="ar-SA"/>
          <w14:ligatures w14:val="none"/>
        </w:rPr>
        <w:t>, at 11 years, approximately 21.00 Kg/m</w:t>
      </w:r>
      <w:r w:rsidRPr="009D29BD">
        <w:rPr>
          <w:rFonts w:ascii="Times New Roman" w:eastAsia="Times New Roman" w:hAnsi="Times New Roman" w:cs="Times New Roman"/>
          <w:kern w:val="0"/>
          <w:sz w:val="24"/>
          <w:szCs w:val="24"/>
          <w:vertAlign w:val="superscript"/>
          <w:lang w:val="en-US" w:eastAsia="en-US" w:bidi="ar-SA"/>
          <w14:ligatures w14:val="none"/>
        </w:rPr>
        <w:t>2</w:t>
      </w:r>
      <w:r w:rsidRPr="009D29BD">
        <w:rPr>
          <w:rFonts w:ascii="Times New Roman" w:eastAsia="Times New Roman" w:hAnsi="Times New Roman" w:cs="Times New Roman"/>
          <w:kern w:val="0"/>
          <w:sz w:val="24"/>
          <w:szCs w:val="24"/>
          <w:lang w:val="en-US" w:eastAsia="en-US" w:bidi="ar-SA"/>
          <w14:ligatures w14:val="none"/>
        </w:rPr>
        <w:t>, at 12-14 years and approximately 22.00 Kg/m</w:t>
      </w:r>
      <w:r w:rsidRPr="009D29BD">
        <w:rPr>
          <w:rFonts w:ascii="Times New Roman" w:eastAsia="Times New Roman" w:hAnsi="Times New Roman" w:cs="Times New Roman"/>
          <w:kern w:val="0"/>
          <w:sz w:val="24"/>
          <w:szCs w:val="24"/>
          <w:vertAlign w:val="superscript"/>
          <w:lang w:val="en-US" w:eastAsia="en-US" w:bidi="ar-SA"/>
          <w14:ligatures w14:val="none"/>
        </w:rPr>
        <w:t>2</w:t>
      </w:r>
      <w:r w:rsidRPr="009D29BD">
        <w:rPr>
          <w:rFonts w:ascii="Times New Roman" w:eastAsia="Times New Roman" w:hAnsi="Times New Roman" w:cs="Times New Roman"/>
          <w:kern w:val="0"/>
          <w:sz w:val="24"/>
          <w:szCs w:val="24"/>
          <w:lang w:val="en-US" w:eastAsia="en-US" w:bidi="ar-SA"/>
          <w14:ligatures w14:val="none"/>
        </w:rPr>
        <w:t xml:space="preserve"> at 15 and 16 years. For males, the mean BMI for age was approximately 18.00 Kg/m</w:t>
      </w:r>
      <w:r w:rsidRPr="009D29BD">
        <w:rPr>
          <w:rFonts w:ascii="Times New Roman" w:eastAsia="Times New Roman" w:hAnsi="Times New Roman" w:cs="Times New Roman"/>
          <w:kern w:val="0"/>
          <w:sz w:val="24"/>
          <w:szCs w:val="24"/>
          <w:vertAlign w:val="superscript"/>
          <w:lang w:val="en-US" w:eastAsia="en-US" w:bidi="ar-SA"/>
          <w14:ligatures w14:val="none"/>
        </w:rPr>
        <w:t>2</w:t>
      </w:r>
      <w:r w:rsidRPr="009D29BD">
        <w:rPr>
          <w:rFonts w:ascii="Times New Roman" w:eastAsia="Times New Roman" w:hAnsi="Times New Roman" w:cs="Times New Roman"/>
          <w:kern w:val="0"/>
          <w:sz w:val="24"/>
          <w:szCs w:val="24"/>
          <w:lang w:val="en-US" w:eastAsia="en-US" w:bidi="ar-SA"/>
          <w14:ligatures w14:val="none"/>
        </w:rPr>
        <w:t xml:space="preserve"> at 11 and 12 years, approximately 19.00 Kg/m</w:t>
      </w:r>
      <w:r w:rsidRPr="009D29BD">
        <w:rPr>
          <w:rFonts w:ascii="Times New Roman" w:eastAsia="Times New Roman" w:hAnsi="Times New Roman" w:cs="Times New Roman"/>
          <w:kern w:val="0"/>
          <w:sz w:val="24"/>
          <w:szCs w:val="24"/>
          <w:vertAlign w:val="superscript"/>
          <w:lang w:val="en-US" w:eastAsia="en-US" w:bidi="ar-SA"/>
          <w14:ligatures w14:val="none"/>
        </w:rPr>
        <w:t>2</w:t>
      </w:r>
      <w:r w:rsidRPr="009D29BD">
        <w:rPr>
          <w:rFonts w:ascii="Times New Roman" w:eastAsia="Times New Roman" w:hAnsi="Times New Roman" w:cs="Times New Roman"/>
          <w:kern w:val="0"/>
          <w:sz w:val="24"/>
          <w:szCs w:val="24"/>
          <w:lang w:val="en-US" w:eastAsia="en-US" w:bidi="ar-SA"/>
          <w14:ligatures w14:val="none"/>
        </w:rPr>
        <w:t xml:space="preserve"> at 13 and 14 years, and approximately 21.00 Kg/m</w:t>
      </w:r>
      <w:r w:rsidRPr="009D29BD">
        <w:rPr>
          <w:rFonts w:ascii="Times New Roman" w:eastAsia="Times New Roman" w:hAnsi="Times New Roman" w:cs="Times New Roman"/>
          <w:kern w:val="0"/>
          <w:sz w:val="24"/>
          <w:szCs w:val="24"/>
          <w:vertAlign w:val="superscript"/>
          <w:lang w:val="en-US" w:eastAsia="en-US" w:bidi="ar-SA"/>
          <w14:ligatures w14:val="none"/>
        </w:rPr>
        <w:t>2</w:t>
      </w:r>
      <w:r w:rsidRPr="009D29BD">
        <w:rPr>
          <w:rFonts w:ascii="Times New Roman" w:eastAsia="Times New Roman" w:hAnsi="Times New Roman" w:cs="Times New Roman"/>
          <w:kern w:val="0"/>
          <w:sz w:val="24"/>
          <w:szCs w:val="24"/>
          <w:lang w:val="en-US" w:eastAsia="en-US" w:bidi="ar-SA"/>
          <w14:ligatures w14:val="none"/>
        </w:rPr>
        <w:t>, at 15 and 16 years</w:t>
      </w:r>
    </w:p>
    <w:p w:rsidR="008D737F" w:rsidP="008D737F" w14:paraId="4F88A260" w14:textId="2E16BAE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8D737F" w:rsidP="008D737F" w14:paraId="390D0736"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8D737F" w:rsidRPr="00C00126" w:rsidP="008D737F" w14:paraId="11765DFE" w14:textId="7287C8F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C00126">
        <w:rPr>
          <w:rFonts w:ascii="Times New Roman" w:eastAsia="Times New Roman" w:hAnsi="Times New Roman" w:cs="Times New Roman"/>
          <w:kern w:val="0"/>
          <w:sz w:val="24"/>
          <w:szCs w:val="24"/>
          <w:lang w:val="en-US" w:eastAsia="en-US" w:bidi="ar-SA"/>
          <w14:ligatures w14:val="none"/>
        </w:rPr>
        <w:t>Table 1: Weight-for-age, Height-</w:t>
      </w:r>
      <w:r w:rsidRPr="00C00126">
        <w:rPr>
          <w:rFonts w:ascii="Times New Roman" w:eastAsia="Times New Roman" w:hAnsi="Times New Roman" w:cs="Times New Roman"/>
          <w:kern w:val="0"/>
          <w:sz w:val="24"/>
          <w:szCs w:val="24"/>
          <w:lang w:val="en-US" w:eastAsia="en-US" w:bidi="ar-SA"/>
          <w14:ligatures w14:val="none"/>
        </w:rPr>
        <w:t xml:space="preserve">for-age and BMI-for-age by sex </w:t>
      </w:r>
    </w:p>
    <w:p w:rsidR="00273F08" w:rsidRPr="00273F08" w:rsidP="00273F08" w14:paraId="391EC6C3" w14:textId="24FCFA68">
      <w:pPr>
        <w:widowControl w:val="0"/>
        <w:autoSpaceDE w:val="0"/>
        <w:autoSpaceDN w:val="0"/>
        <w:spacing w:after="0" w:line="360" w:lineRule="auto"/>
        <w:jc w:val="center"/>
        <w:rPr>
          <w:rFonts w:ascii="Times New Roman" w:eastAsia="Times New Roman" w:hAnsi="Times New Roman" w:cs="Times New Roman"/>
          <w:b/>
          <w:kern w:val="0"/>
          <w:sz w:val="22"/>
          <w:szCs w:val="22"/>
          <w:lang w:val="en-US" w:eastAsia="en-US" w:bidi="ar-SA"/>
          <w14:ligatures w14:val="none"/>
        </w:rPr>
      </w:pPr>
      <w:r w:rsidRPr="008D737F">
        <w:rPr>
          <w:b/>
          <w:noProof/>
        </w:rPr>
        <w:drawing>
          <wp:inline distT="0" distB="0" distL="0" distR="0">
            <wp:extent cx="3208020" cy="3999229"/>
            <wp:effectExtent l="0" t="0" r="0" b="1905"/>
            <wp:docPr id="2" name="Picture 2" descr="C:\Users\4ward\Downloads\Gender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C:\Users\4ward\Downloads\Gender_page-0001.jp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10015" cy="4001716"/>
                    </a:xfrm>
                    <a:prstGeom prst="rect">
                      <a:avLst/>
                    </a:prstGeom>
                    <a:noFill/>
                    <a:ln>
                      <a:noFill/>
                    </a:ln>
                  </pic:spPr>
                </pic:pic>
              </a:graphicData>
            </a:graphic>
          </wp:inline>
        </w:drawing>
      </w:r>
      <w:r w:rsidRPr="009D29BD">
        <w:rPr>
          <w:rFonts w:ascii="Times New Roman" w:eastAsia="Times New Roman" w:hAnsi="Times New Roman" w:cs="Times New Roman"/>
          <w:kern w:val="0"/>
          <w:sz w:val="20"/>
          <w:szCs w:val="20"/>
          <w:lang w:val="en-US" w:eastAsia="en-US" w:bidi="ar-SA"/>
          <w14:ligatures w14:val="none"/>
        </w:rPr>
        <w:t xml:space="preserve">SD= Standard Deviation; </w:t>
      </w:r>
      <w:r w:rsidRPr="009D29BD">
        <w:rPr>
          <w:rFonts w:ascii="Times New Roman" w:eastAsia="Times New Roman" w:hAnsi="Times New Roman" w:cs="Times New Roman"/>
          <w:kern w:val="0"/>
          <w:sz w:val="20"/>
          <w:szCs w:val="20"/>
          <w:lang w:val="en-US" w:eastAsia="en-US" w:bidi="ar-SA"/>
          <w14:ligatures w14:val="none"/>
        </w:rPr>
        <w:t>Yrs</w:t>
      </w:r>
      <w:r w:rsidRPr="009D29BD">
        <w:rPr>
          <w:rFonts w:ascii="Times New Roman" w:eastAsia="Times New Roman" w:hAnsi="Times New Roman" w:cs="Times New Roman"/>
          <w:kern w:val="0"/>
          <w:sz w:val="20"/>
          <w:szCs w:val="20"/>
          <w:lang w:val="en-US" w:eastAsia="en-US" w:bidi="ar-SA"/>
          <w14:ligatures w14:val="none"/>
        </w:rPr>
        <w:t>= years.</w:t>
      </w:r>
    </w:p>
    <w:p w:rsidR="00273F08" w:rsidRPr="009D29BD" w:rsidP="00273F08" w14:paraId="6CBBF2F7" w14:textId="77777777">
      <w:pPr>
        <w:widowControl w:val="0"/>
        <w:autoSpaceDE w:val="0"/>
        <w:autoSpaceDN w:val="0"/>
        <w:adjustRightInd w:val="0"/>
        <w:spacing w:after="0" w:line="400" w:lineRule="atLeast"/>
        <w:rPr>
          <w:rFonts w:ascii="Times New Roman" w:eastAsia="Times New Roman" w:hAnsi="Times New Roman" w:cs="Times New Roman"/>
          <w:kern w:val="0"/>
          <w:sz w:val="20"/>
          <w:szCs w:val="20"/>
          <w:lang w:val="en-US" w:eastAsia="en-US" w:bidi="ar-SA"/>
          <w14:ligatures w14:val="none"/>
        </w:rPr>
      </w:pPr>
    </w:p>
    <w:p w:rsidR="008D737F" w:rsidP="00273F08" w14:paraId="54AC902D" w14:textId="402DF5CA">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Table 2 shows the independent sample t test of BMI-for-age by sex. At 12 years of age, the females showed a significantly higher BMI compared to the males (p&lt;0.05), but in other age groups studied, there was no significant sex differences in BMI</w:t>
      </w:r>
    </w:p>
    <w:p w:rsidR="00273F08" w:rsidP="00273F08" w14:paraId="3E3B1C7A" w14:textId="3E12B434">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273F08" w:rsidP="00273F08" w14:paraId="6E97FA0B" w14:textId="61A4821B">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273F08" w:rsidP="00273F08" w14:paraId="7F202C9B" w14:textId="20B54C50">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273F08" w:rsidP="00273F08" w14:paraId="663D5F6B" w14:textId="39672F61">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273F08" w:rsidP="00273F08" w14:paraId="46917481" w14:textId="5546D4A5">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273F08" w:rsidP="00273F08" w14:paraId="3A1B83C8" w14:textId="77777777">
      <w:pPr>
        <w:widowControl w:val="0"/>
        <w:autoSpaceDE w:val="0"/>
        <w:autoSpaceDN w:val="0"/>
        <w:spacing w:after="0" w:line="240" w:lineRule="auto"/>
        <w:rPr>
          <w:rFonts w:ascii="Times New Roman" w:eastAsia="Times New Roman" w:hAnsi="Times New Roman" w:cs="Times New Roman"/>
          <w:kern w:val="0"/>
          <w:sz w:val="24"/>
          <w:szCs w:val="24"/>
          <w:lang w:val="en-US" w:eastAsia="en-US" w:bidi="ar-SA"/>
          <w14:ligatures w14:val="none"/>
        </w:rPr>
      </w:pPr>
    </w:p>
    <w:p w:rsidR="00273F08" w:rsidRPr="009D29BD" w:rsidP="00273F08" w14:paraId="225E5736" w14:textId="5EA9FB53">
      <w:pPr>
        <w:widowControl w:val="0"/>
        <w:autoSpaceDE w:val="0"/>
        <w:autoSpaceDN w:val="0"/>
        <w:spacing w:after="0" w:line="240" w:lineRule="auto"/>
        <w:rPr>
          <w:rFonts w:ascii="Times New Roman" w:eastAsia="Times New Roman" w:hAnsi="Times New Roman" w:cs="Times New Roman"/>
          <w:bCs/>
          <w:kern w:val="0"/>
          <w:sz w:val="24"/>
          <w:szCs w:val="24"/>
          <w:lang w:val="en-US" w:eastAsia="en-US" w:bidi="ar-SA"/>
          <w14:ligatures w14:val="none"/>
        </w:rPr>
      </w:pPr>
      <w:r w:rsidRPr="009D29BD">
        <w:rPr>
          <w:rFonts w:ascii="Times New Roman" w:eastAsia="Times New Roman" w:hAnsi="Times New Roman" w:cs="Times New Roman"/>
          <w:bCs/>
          <w:kern w:val="0"/>
          <w:sz w:val="24"/>
          <w:szCs w:val="24"/>
          <w:lang w:val="en-US" w:eastAsia="en-US" w:bidi="ar-SA"/>
          <w14:ligatures w14:val="none"/>
        </w:rPr>
        <w:t>Table 2:  Comparison of weight, height and BMI between genders at different age groups</w:t>
      </w:r>
    </w:p>
    <w:p w:rsidR="00273F08" w:rsidP="00273F08" w14:paraId="2F71DA5A" w14:textId="0F040CD4">
      <w:pPr>
        <w:widowControl w:val="0"/>
        <w:autoSpaceDE w:val="0"/>
        <w:autoSpaceDN w:val="0"/>
        <w:spacing w:after="0" w:line="360" w:lineRule="auto"/>
        <w:jc w:val="both"/>
        <w:rPr>
          <w:rFonts w:ascii="Times New Roman" w:eastAsia="Times New Roman" w:hAnsi="Times New Roman" w:cs="Times New Roman"/>
          <w:b/>
          <w:kern w:val="0"/>
          <w:sz w:val="22"/>
          <w:szCs w:val="22"/>
          <w:lang w:val="en-US" w:eastAsia="en-US" w:bidi="ar-SA"/>
          <w14:ligatures w14:val="none"/>
        </w:rPr>
      </w:pPr>
    </w:p>
    <w:p w:rsidR="00273F08" w:rsidP="00273F08" w14:paraId="296CD7DD" w14:textId="77773075">
      <w:pPr>
        <w:widowControl w:val="0"/>
        <w:autoSpaceDE w:val="0"/>
        <w:autoSpaceDN w:val="0"/>
        <w:spacing w:after="0" w:line="360" w:lineRule="auto"/>
        <w:jc w:val="both"/>
        <w:rPr>
          <w:rFonts w:ascii="Times New Roman" w:eastAsia="Times New Roman" w:hAnsi="Times New Roman" w:cs="Times New Roman"/>
          <w:b/>
          <w:kern w:val="0"/>
          <w:sz w:val="22"/>
          <w:szCs w:val="22"/>
          <w:lang w:val="en-US" w:eastAsia="en-US" w:bidi="ar-SA"/>
          <w14:ligatures w14:val="none"/>
        </w:rPr>
      </w:pPr>
      <w:r w:rsidRPr="00273F08">
        <w:rPr>
          <w:b/>
          <w:noProof/>
        </w:rPr>
        <w:drawing>
          <wp:inline distT="0" distB="0" distL="0" distR="0">
            <wp:extent cx="2903220" cy="3847525"/>
            <wp:effectExtent l="0" t="0" r="0" b="635"/>
            <wp:docPr id="5" name="Picture 5" descr="C:\Users\4ward\Pictures\Screenshots\Screenshot 2024-05-08 1056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4ward\Pictures\Screenshots\Screenshot 2024-05-08 105607.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928855" cy="3881498"/>
                    </a:xfrm>
                    <a:prstGeom prst="rect">
                      <a:avLst/>
                    </a:prstGeom>
                    <a:noFill/>
                    <a:ln>
                      <a:noFill/>
                    </a:ln>
                  </pic:spPr>
                </pic:pic>
              </a:graphicData>
            </a:graphic>
          </wp:inline>
        </w:drawing>
      </w:r>
    </w:p>
    <w:p w:rsidR="00273F08" w:rsidRPr="009D29BD" w:rsidP="00273F08" w14:paraId="03FE9626" w14:textId="070CF5D9">
      <w:pPr>
        <w:widowControl w:val="0"/>
        <w:autoSpaceDE w:val="0"/>
        <w:autoSpaceDN w:val="0"/>
        <w:spacing w:after="0" w:line="360" w:lineRule="auto"/>
        <w:jc w:val="center"/>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0"/>
          <w:szCs w:val="20"/>
          <w:lang w:val="en-US" w:eastAsia="en-US" w:bidi="ar-SA"/>
          <w14:ligatures w14:val="none"/>
        </w:rPr>
        <w:t xml:space="preserve">SD=Standard Deviation; </w:t>
      </w:r>
      <w:r w:rsidRPr="009D29BD">
        <w:rPr>
          <w:rFonts w:ascii="Times New Roman" w:eastAsia="Times New Roman" w:hAnsi="Times New Roman" w:cs="Times New Roman"/>
          <w:kern w:val="0"/>
          <w:sz w:val="20"/>
          <w:szCs w:val="20"/>
          <w:lang w:val="en-US" w:eastAsia="en-US" w:bidi="ar-SA"/>
          <w14:ligatures w14:val="none"/>
        </w:rPr>
        <w:t>df</w:t>
      </w:r>
      <w:r w:rsidRPr="009D29BD">
        <w:rPr>
          <w:rFonts w:ascii="Times New Roman" w:eastAsia="Times New Roman" w:hAnsi="Times New Roman" w:cs="Times New Roman"/>
          <w:kern w:val="0"/>
          <w:sz w:val="20"/>
          <w:szCs w:val="20"/>
          <w:lang w:val="en-US" w:eastAsia="en-US" w:bidi="ar-SA"/>
          <w14:ligatures w14:val="none"/>
        </w:rPr>
        <w:t>=degree of freedom; *significant.</w:t>
      </w:r>
    </w:p>
    <w:p w:rsidR="00273F08" w:rsidP="00273F08" w14:paraId="5EC58E50"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273F08" w:rsidP="00273F08" w14:paraId="328ADF4F" w14:textId="10B6E7CD">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Table 3 shows that in the sample, 72.4% (females), 73.8% (males), and 73.1% (whole sample) were within normal weight; 11.9% (females), 14.3%% (males), and 13.1% (whole sample) were within the overweight range. For obesity, females were 11.4%, males 4.8%, and the entire sample (8.1%) while underweight was 4.3% (females), 7.1% (males), and 5.7% (entire sample).</w:t>
      </w:r>
    </w:p>
    <w:p w:rsidR="00273F08" w:rsidP="00273F08" w14:paraId="0658636E"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273F08" w:rsidP="00273F08" w14:paraId="02CE4A9D"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273F08" w:rsidP="00273F08" w14:paraId="4F637310" w14:textId="51ECC1A9">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273F08">
        <w:rPr>
          <w:rFonts w:ascii="Times New Roman" w:eastAsia="Times New Roman" w:hAnsi="Times New Roman" w:cs="Times New Roman"/>
          <w:kern w:val="0"/>
          <w:sz w:val="24"/>
          <w:szCs w:val="24"/>
          <w:lang w:val="en-US" w:eastAsia="en-US" w:bidi="ar-SA"/>
          <w14:ligatures w14:val="none"/>
        </w:rPr>
        <w:t>Table 3: Prevalence of underweight, normal weight, overweight and obesity by gender</w:t>
      </w:r>
    </w:p>
    <w:p w:rsidR="00273F08" w:rsidP="00273F08" w14:paraId="7879E3B8" w14:textId="5473C8C8">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273F08" w:rsidRPr="00273F08" w:rsidP="00273F08" w14:paraId="78EA850F"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273F08" w:rsidP="00273F08" w14:paraId="53E75646" w14:textId="16EFE36C">
      <w:pPr>
        <w:widowControl w:val="0"/>
        <w:autoSpaceDE w:val="0"/>
        <w:autoSpaceDN w:val="0"/>
        <w:spacing w:after="0" w:line="360" w:lineRule="auto"/>
        <w:jc w:val="both"/>
        <w:rPr>
          <w:rFonts w:ascii="Times New Roman" w:eastAsia="Times New Roman" w:hAnsi="Times New Roman" w:cs="Times New Roman"/>
          <w:b/>
          <w:kern w:val="0"/>
          <w:sz w:val="22"/>
          <w:szCs w:val="22"/>
          <w:lang w:val="en-US" w:eastAsia="en-US" w:bidi="ar-SA"/>
          <w14:ligatures w14:val="none"/>
        </w:rPr>
      </w:pPr>
      <w:r w:rsidRPr="00273F08">
        <w:rPr>
          <w:b/>
          <w:noProof/>
        </w:rPr>
        <w:drawing>
          <wp:inline distT="0" distB="0" distL="0" distR="0">
            <wp:extent cx="3023574" cy="1501140"/>
            <wp:effectExtent l="0" t="0" r="5715" b="3810"/>
            <wp:docPr id="6" name="Picture 6" descr="C:\Users\4ward\Pictures\Screenshots\Screenshot 2024-05-08 1100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4ward\Pictures\Screenshots\Screenshot 2024-05-08 110050.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038128" cy="1508366"/>
                    </a:xfrm>
                    <a:prstGeom prst="rect">
                      <a:avLst/>
                    </a:prstGeom>
                    <a:noFill/>
                    <a:ln>
                      <a:noFill/>
                    </a:ln>
                  </pic:spPr>
                </pic:pic>
              </a:graphicData>
            </a:graphic>
          </wp:inline>
        </w:drawing>
      </w:r>
    </w:p>
    <w:p w:rsidR="0076317A" w:rsidRPr="009D29BD" w:rsidP="0076317A" w14:paraId="3EB49EE0" w14:textId="77777777">
      <w:pPr>
        <w:widowControl w:val="0"/>
        <w:autoSpaceDE w:val="0"/>
        <w:autoSpaceDN w:val="0"/>
        <w:spacing w:after="0" w:line="240" w:lineRule="auto"/>
        <w:rPr>
          <w:rFonts w:ascii="Times New Roman" w:eastAsia="Times New Roman" w:hAnsi="Times New Roman" w:cs="Times New Roman"/>
          <w:b/>
          <w:bCs/>
          <w:kern w:val="0"/>
          <w:sz w:val="24"/>
          <w:szCs w:val="24"/>
          <w:lang w:val="en-US" w:eastAsia="en-US" w:bidi="ar-SA"/>
          <w14:ligatures w14:val="none"/>
        </w:rPr>
      </w:pPr>
      <w:r w:rsidRPr="009D29BD">
        <w:rPr>
          <w:rFonts w:ascii="Times New Roman" w:eastAsia="Times New Roman" w:hAnsi="Times New Roman" w:cs="Times New Roman"/>
          <w:b/>
          <w:bCs/>
          <w:kern w:val="0"/>
          <w:sz w:val="24"/>
          <w:szCs w:val="24"/>
          <w:lang w:val="en-US" w:eastAsia="en-US" w:bidi="ar-SA"/>
          <w14:ligatures w14:val="none"/>
        </w:rPr>
        <w:t>DISCUSSION</w:t>
      </w:r>
    </w:p>
    <w:p w:rsidR="0076317A" w:rsidP="0076317A" w14:paraId="739575BD"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76317A" w:rsidRPr="009D29BD" w:rsidP="0076317A" w14:paraId="323FCAEC" w14:textId="1FD6194E">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 xml:space="preserve">The weight of the subjects in both sexes increased with age. Based on the age-matched males-females, the females were initially heavier than males up to age 14years, but from age 15 to 16years, males became heavier. The observation of females being heavier than males was similar to the finding of other researchers </w:t>
      </w:r>
      <w:r w:rsidRPr="009D29BD">
        <w:rPr>
          <w:rFonts w:ascii="Times New Roman" w:eastAsia="Times New Roman" w:hAnsi="Times New Roman" w:cs="Times New Roman"/>
          <w:kern w:val="0"/>
          <w:sz w:val="24"/>
          <w:szCs w:val="24"/>
          <w:vertAlign w:val="superscript"/>
          <w:lang w:val="en-US" w:eastAsia="en-US" w:bidi="ar-SA"/>
          <w14:ligatures w14:val="none"/>
        </w:rPr>
        <w:t>13,19</w:t>
      </w:r>
      <w:r w:rsidRPr="009D29BD">
        <w:rPr>
          <w:rFonts w:ascii="Times New Roman" w:eastAsia="Times New Roman" w:hAnsi="Times New Roman" w:cs="Times New Roman"/>
          <w:kern w:val="0"/>
          <w:sz w:val="24"/>
          <w:szCs w:val="24"/>
          <w:lang w:val="en-US" w:eastAsia="en-US" w:bidi="ar-SA"/>
          <w14:ligatures w14:val="none"/>
        </w:rPr>
        <w:t>. A similar trend between males and females occurs with regard to the mean height of subjects in which the females were initially taller than the females. This was similarly reported by Ahmad</w:t>
      </w:r>
      <w:r w:rsidRPr="009D29BD">
        <w:rPr>
          <w:rFonts w:ascii="Times New Roman" w:eastAsia="Times New Roman" w:hAnsi="Times New Roman" w:cs="Times New Roman"/>
          <w:kern w:val="0"/>
          <w:sz w:val="24"/>
          <w:szCs w:val="24"/>
          <w:vertAlign w:val="superscript"/>
          <w:lang w:val="en-US" w:eastAsia="en-US" w:bidi="ar-SA"/>
          <w14:ligatures w14:val="none"/>
        </w:rPr>
        <w:t>13</w:t>
      </w:r>
      <w:r w:rsidRPr="009D29BD">
        <w:rPr>
          <w:rFonts w:ascii="Times New Roman" w:eastAsia="Times New Roman" w:hAnsi="Times New Roman" w:cs="Times New Roman"/>
          <w:kern w:val="0"/>
          <w:sz w:val="24"/>
          <w:szCs w:val="24"/>
          <w:lang w:val="en-US" w:eastAsia="en-US" w:bidi="ar-SA"/>
          <w14:ligatures w14:val="none"/>
        </w:rPr>
        <w:t>, and Ansa</w:t>
      </w:r>
      <w:r w:rsidRPr="009D29BD">
        <w:rPr>
          <w:rFonts w:ascii="Times New Roman" w:eastAsia="Times New Roman" w:hAnsi="Times New Roman" w:cs="Times New Roman"/>
          <w:kern w:val="0"/>
          <w:sz w:val="24"/>
          <w:szCs w:val="24"/>
          <w:vertAlign w:val="superscript"/>
          <w:lang w:val="en-US" w:eastAsia="en-US" w:bidi="ar-SA"/>
          <w14:ligatures w14:val="none"/>
        </w:rPr>
        <w:t>20</w:t>
      </w:r>
      <w:r w:rsidRPr="009D29BD">
        <w:rPr>
          <w:rFonts w:ascii="Times New Roman" w:eastAsia="Times New Roman" w:hAnsi="Times New Roman" w:cs="Times New Roman"/>
          <w:kern w:val="0"/>
          <w:sz w:val="24"/>
          <w:szCs w:val="24"/>
          <w:lang w:val="en-US" w:eastAsia="en-US" w:bidi="ar-SA"/>
          <w14:ligatures w14:val="none"/>
        </w:rPr>
        <w:t>.</w:t>
      </w:r>
    </w:p>
    <w:p w:rsidR="0076317A" w:rsidP="0076317A" w14:paraId="6B291AB8"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76317A" w:rsidP="0076317A" w14:paraId="0BF45538" w14:textId="18D76356">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This trend in which females were initially taller at age 11-14 could be because females attain puberty about two years earlier than males; males gaining the two extra years thereafter to be taller.</w:t>
      </w:r>
    </w:p>
    <w:p w:rsidR="00C00126" w:rsidP="0076317A" w14:paraId="531F150B"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C00126" w:rsidP="0076317A" w14:paraId="0BA575E4"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76317A" w:rsidRPr="009D29BD" w:rsidP="0076317A" w14:paraId="18B781F8" w14:textId="341458F5">
      <w:pPr>
        <w:widowControl w:val="0"/>
        <w:autoSpaceDE w:val="0"/>
        <w:autoSpaceDN w:val="0"/>
        <w:spacing w:after="0" w:line="360" w:lineRule="auto"/>
        <w:jc w:val="both"/>
        <w:rPr>
          <w:rFonts w:ascii="Times New Roman" w:eastAsia="Times New Roman" w:hAnsi="Times New Roman" w:cs="Times New Roman"/>
          <w:bCs/>
          <w:spacing w:val="-2"/>
          <w:kern w:val="0"/>
          <w:sz w:val="24"/>
          <w:szCs w:val="24"/>
          <w:lang w:val="en-US" w:eastAsia="en-US" w:bidi="ar-SA"/>
          <w14:ligatures w14:val="none"/>
        </w:rPr>
      </w:pPr>
      <w:r w:rsidRPr="009D29BD">
        <w:rPr>
          <w:rFonts w:ascii="Times New Roman" w:eastAsia="Times New Roman" w:hAnsi="Times New Roman" w:cs="Times New Roman"/>
          <w:bCs/>
          <w:kern w:val="0"/>
          <w:sz w:val="24"/>
          <w:szCs w:val="24"/>
          <w:lang w:val="en-US" w:eastAsia="en-US" w:bidi="ar-SA"/>
          <w14:ligatures w14:val="none"/>
        </w:rPr>
        <w:t>The prevalence of overweight in the present study is comparable to the result of Okagua</w:t>
      </w:r>
      <w:r w:rsidRPr="009D29BD">
        <w:rPr>
          <w:rFonts w:ascii="Times New Roman" w:eastAsia="Times New Roman" w:hAnsi="Times New Roman" w:cs="Times New Roman"/>
          <w:bCs/>
          <w:kern w:val="0"/>
          <w:sz w:val="24"/>
          <w:szCs w:val="24"/>
          <w:vertAlign w:val="superscript"/>
          <w:lang w:val="en-US" w:eastAsia="en-US" w:bidi="ar-SA"/>
          <w14:ligatures w14:val="none"/>
        </w:rPr>
        <w:t>10</w:t>
      </w:r>
      <w:r w:rsidRPr="009D29BD">
        <w:rPr>
          <w:rFonts w:ascii="Times New Roman" w:eastAsia="Times New Roman" w:hAnsi="Times New Roman" w:cs="Times New Roman"/>
          <w:bCs/>
          <w:kern w:val="0"/>
          <w:sz w:val="24"/>
          <w:szCs w:val="24"/>
          <w:lang w:val="en-US" w:eastAsia="en-US" w:bidi="ar-SA"/>
          <w14:ligatures w14:val="none"/>
        </w:rPr>
        <w:t xml:space="preserve">. Also, the prevalence of overweight and obesity observed in the present study was higher than that reported in other studies in Nigeria </w:t>
      </w:r>
      <w:r w:rsidRPr="009D29BD">
        <w:rPr>
          <w:rFonts w:ascii="Times New Roman" w:eastAsia="Times New Roman" w:hAnsi="Times New Roman" w:cs="Times New Roman"/>
          <w:bCs/>
          <w:kern w:val="0"/>
          <w:sz w:val="24"/>
          <w:szCs w:val="24"/>
          <w:vertAlign w:val="superscript"/>
          <w:lang w:val="en-US" w:eastAsia="en-US" w:bidi="ar-SA"/>
          <w14:ligatures w14:val="none"/>
        </w:rPr>
        <w:t>1,11,21,22</w:t>
      </w:r>
      <w:r w:rsidRPr="009D29BD">
        <w:rPr>
          <w:rFonts w:ascii="Times New Roman" w:eastAsia="Times New Roman" w:hAnsi="Times New Roman" w:cs="Times New Roman"/>
          <w:bCs/>
          <w:kern w:val="0"/>
          <w:sz w:val="24"/>
          <w:szCs w:val="24"/>
          <w:lang w:val="en-US" w:eastAsia="en-US" w:bidi="ar-SA"/>
          <w14:ligatures w14:val="none"/>
        </w:rPr>
        <w:t>. This is similarly so for the prevalence of obesity compared to the result of Okagua</w:t>
      </w:r>
      <w:r w:rsidRPr="009D29BD">
        <w:rPr>
          <w:rFonts w:ascii="Times New Roman" w:eastAsia="Times New Roman" w:hAnsi="Times New Roman" w:cs="Times New Roman"/>
          <w:bCs/>
          <w:kern w:val="0"/>
          <w:sz w:val="24"/>
          <w:szCs w:val="24"/>
          <w:vertAlign w:val="superscript"/>
          <w:lang w:val="en-US" w:eastAsia="en-US" w:bidi="ar-SA"/>
          <w14:ligatures w14:val="none"/>
        </w:rPr>
        <w:t>10</w:t>
      </w:r>
      <w:r w:rsidRPr="009D29BD">
        <w:rPr>
          <w:rFonts w:ascii="Times New Roman" w:eastAsia="Times New Roman" w:hAnsi="Times New Roman" w:cs="Times New Roman"/>
          <w:bCs/>
          <w:kern w:val="0"/>
          <w:sz w:val="24"/>
          <w:szCs w:val="24"/>
          <w:lang w:val="en-US" w:eastAsia="en-US" w:bidi="ar-SA"/>
          <w14:ligatures w14:val="none"/>
        </w:rPr>
        <w:t xml:space="preserve">. It is also higher than outcome of the study </w:t>
      </w:r>
      <w:r w:rsidRPr="009D29BD">
        <w:rPr>
          <w:rFonts w:ascii="Times New Roman" w:eastAsia="Times New Roman" w:hAnsi="Times New Roman" w:cs="Times New Roman"/>
          <w:bCs/>
          <w:spacing w:val="-2"/>
          <w:kern w:val="0"/>
          <w:sz w:val="24"/>
          <w:szCs w:val="24"/>
          <w:lang w:val="en-US" w:eastAsia="en-US" w:bidi="ar-SA"/>
          <w14:ligatures w14:val="none"/>
        </w:rPr>
        <w:t xml:space="preserve">by </w:t>
      </w:r>
      <w:r w:rsidRPr="009D29BD">
        <w:rPr>
          <w:rFonts w:ascii="Times New Roman" w:eastAsia="Times New Roman" w:hAnsi="Times New Roman" w:cs="Times New Roman"/>
          <w:bCs/>
          <w:kern w:val="0"/>
          <w:sz w:val="24"/>
          <w:szCs w:val="24"/>
          <w:lang w:val="en-US" w:eastAsia="en-US" w:bidi="ar-SA"/>
          <w14:ligatures w14:val="none"/>
        </w:rPr>
        <w:t>Mahajan</w:t>
      </w:r>
      <w:r w:rsidRPr="009D29BD">
        <w:rPr>
          <w:rFonts w:ascii="Times New Roman" w:eastAsia="Times New Roman" w:hAnsi="Times New Roman" w:cs="Times New Roman"/>
          <w:bCs/>
          <w:kern w:val="0"/>
          <w:sz w:val="24"/>
          <w:szCs w:val="24"/>
          <w:vertAlign w:val="superscript"/>
          <w:lang w:val="en-US" w:eastAsia="en-US" w:bidi="ar-SA"/>
          <w14:ligatures w14:val="none"/>
        </w:rPr>
        <w:t>23</w:t>
      </w:r>
      <w:r w:rsidRPr="009D29BD">
        <w:rPr>
          <w:rFonts w:ascii="Times New Roman" w:eastAsia="Times New Roman" w:hAnsi="Times New Roman" w:cs="Times New Roman"/>
          <w:bCs/>
          <w:kern w:val="0"/>
          <w:sz w:val="24"/>
          <w:szCs w:val="24"/>
          <w:lang w:val="en-US" w:eastAsia="en-US" w:bidi="ar-SA"/>
          <w14:ligatures w14:val="none"/>
        </w:rPr>
        <w:t xml:space="preserve"> and </w:t>
      </w:r>
      <w:r w:rsidRPr="009D29BD">
        <w:rPr>
          <w:rFonts w:ascii="Times New Roman" w:eastAsia="Times New Roman" w:hAnsi="Times New Roman" w:cs="Times New Roman"/>
          <w:bCs/>
          <w:spacing w:val="-2"/>
          <w:kern w:val="0"/>
          <w:sz w:val="24"/>
          <w:szCs w:val="24"/>
          <w:lang w:val="en-US" w:eastAsia="en-US" w:bidi="ar-SA"/>
          <w14:ligatures w14:val="none"/>
        </w:rPr>
        <w:t>Thomas</w:t>
      </w:r>
      <w:r w:rsidRPr="009D29BD">
        <w:rPr>
          <w:rFonts w:ascii="Times New Roman" w:eastAsia="Times New Roman" w:hAnsi="Times New Roman" w:cs="Times New Roman"/>
          <w:bCs/>
          <w:spacing w:val="-2"/>
          <w:kern w:val="0"/>
          <w:sz w:val="24"/>
          <w:szCs w:val="24"/>
          <w:vertAlign w:val="superscript"/>
          <w:lang w:val="en-US" w:eastAsia="en-US" w:bidi="ar-SA"/>
          <w14:ligatures w14:val="none"/>
        </w:rPr>
        <w:t>24</w:t>
      </w:r>
      <w:r w:rsidRPr="009D29BD">
        <w:rPr>
          <w:rFonts w:ascii="Times New Roman" w:eastAsia="Times New Roman" w:hAnsi="Times New Roman" w:cs="Times New Roman"/>
          <w:bCs/>
          <w:spacing w:val="-2"/>
          <w:kern w:val="0"/>
          <w:sz w:val="24"/>
          <w:szCs w:val="24"/>
          <w:lang w:val="en-US" w:eastAsia="en-US" w:bidi="ar-SA"/>
          <w14:ligatures w14:val="none"/>
        </w:rPr>
        <w:t xml:space="preserve"> </w:t>
      </w:r>
      <w:r w:rsidRPr="009D29BD">
        <w:rPr>
          <w:rFonts w:ascii="Times New Roman" w:eastAsia="Times New Roman" w:hAnsi="Times New Roman" w:cs="Times New Roman"/>
          <w:bCs/>
          <w:kern w:val="0"/>
          <w:sz w:val="24"/>
          <w:szCs w:val="24"/>
          <w:lang w:val="en-US" w:eastAsia="en-US" w:bidi="ar-SA"/>
          <w14:ligatures w14:val="none"/>
        </w:rPr>
        <w:t xml:space="preserve">among </w:t>
      </w:r>
      <w:r w:rsidRPr="009D29BD">
        <w:rPr>
          <w:rFonts w:ascii="Times New Roman" w:eastAsia="Times New Roman" w:hAnsi="Times New Roman" w:cs="Times New Roman"/>
          <w:bCs/>
          <w:spacing w:val="-2"/>
          <w:kern w:val="0"/>
          <w:sz w:val="24"/>
          <w:szCs w:val="24"/>
          <w:lang w:val="en-US" w:eastAsia="en-US" w:bidi="ar-SA"/>
          <w14:ligatures w14:val="none"/>
        </w:rPr>
        <w:t xml:space="preserve">children in </w:t>
      </w:r>
      <w:r w:rsidRPr="009D29BD">
        <w:rPr>
          <w:rFonts w:ascii="Times New Roman" w:eastAsia="Times New Roman" w:hAnsi="Times New Roman" w:cs="Times New Roman"/>
          <w:bCs/>
          <w:spacing w:val="-2"/>
          <w:kern w:val="0"/>
          <w:sz w:val="24"/>
          <w:szCs w:val="24"/>
          <w:lang w:val="en-US" w:eastAsia="en-US" w:bidi="ar-SA"/>
          <w14:ligatures w14:val="none"/>
        </w:rPr>
        <w:t>Mysuru</w:t>
      </w:r>
      <w:r w:rsidRPr="009D29BD">
        <w:rPr>
          <w:rFonts w:ascii="Times New Roman" w:eastAsia="Times New Roman" w:hAnsi="Times New Roman" w:cs="Times New Roman"/>
          <w:bCs/>
          <w:spacing w:val="-2"/>
          <w:kern w:val="0"/>
          <w:sz w:val="24"/>
          <w:szCs w:val="24"/>
          <w:lang w:val="en-US" w:eastAsia="en-US" w:bidi="ar-SA"/>
          <w14:ligatures w14:val="none"/>
        </w:rPr>
        <w:t>, Karnataka. The discrepancy in the results could be attributed to population and demographic differences between studies.</w:t>
      </w:r>
    </w:p>
    <w:p w:rsidR="0076317A" w:rsidRPr="009D29BD" w:rsidP="0076317A" w14:paraId="5301B420"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 xml:space="preserve">In the present study, the prevalence of overweight is higher in males compared to females; and this could be because males are more involved in sedentary lifestyles than females. This observation is at variance with the finding of several researchers </w:t>
      </w:r>
      <w:r w:rsidRPr="009D29BD">
        <w:rPr>
          <w:rFonts w:ascii="Times New Roman" w:eastAsia="Times New Roman" w:hAnsi="Times New Roman" w:cs="Times New Roman"/>
          <w:kern w:val="0"/>
          <w:sz w:val="24"/>
          <w:szCs w:val="24"/>
          <w:vertAlign w:val="superscript"/>
          <w:lang w:val="en-US" w:eastAsia="en-US" w:bidi="ar-SA"/>
          <w14:ligatures w14:val="none"/>
        </w:rPr>
        <w:t xml:space="preserve">1,7,9,10,11,22 </w:t>
      </w:r>
      <w:r w:rsidRPr="009D29BD">
        <w:rPr>
          <w:rFonts w:ascii="Times New Roman" w:eastAsia="Times New Roman" w:hAnsi="Times New Roman" w:cs="Times New Roman"/>
          <w:kern w:val="0"/>
          <w:sz w:val="24"/>
          <w:szCs w:val="24"/>
          <w:lang w:val="en-US" w:eastAsia="en-US" w:bidi="ar-SA"/>
          <w14:ligatures w14:val="none"/>
        </w:rPr>
        <w:t xml:space="preserve">that reported contrary. The reason for the discrepancy from the usual trend of overweight may be due to demographic factors related to the study population. </w:t>
      </w:r>
    </w:p>
    <w:p w:rsidR="0076317A" w:rsidRPr="009D29BD" w:rsidP="0076317A" w14:paraId="03680FD6" w14:textId="7777777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 xml:space="preserve">In addition, in the present study, the prevalence of obesity is higher in females compared to males. This is similar to the findings of previous studies reviewed </w:t>
      </w:r>
      <w:r w:rsidRPr="009D29BD">
        <w:rPr>
          <w:rFonts w:ascii="Times New Roman" w:eastAsia="Times New Roman" w:hAnsi="Times New Roman" w:cs="Times New Roman"/>
          <w:kern w:val="0"/>
          <w:sz w:val="24"/>
          <w:szCs w:val="24"/>
          <w:vertAlign w:val="superscript"/>
          <w:lang w:val="en-US" w:eastAsia="en-US" w:bidi="ar-SA"/>
          <w14:ligatures w14:val="none"/>
        </w:rPr>
        <w:t>1,7,9,10,11,22</w:t>
      </w:r>
      <w:r w:rsidRPr="009D29BD">
        <w:rPr>
          <w:rFonts w:ascii="Times New Roman" w:eastAsia="Times New Roman" w:hAnsi="Times New Roman" w:cs="Times New Roman"/>
          <w:kern w:val="0"/>
          <w:sz w:val="24"/>
          <w:szCs w:val="24"/>
          <w:lang w:val="en-US" w:eastAsia="en-US" w:bidi="ar-SA"/>
          <w14:ligatures w14:val="none"/>
        </w:rPr>
        <w:t>.</w:t>
      </w:r>
    </w:p>
    <w:p w:rsidR="0076317A" w:rsidRPr="009D29BD" w:rsidP="0076317A" w14:paraId="4A3440E9" w14:textId="77777777">
      <w:pPr>
        <w:widowControl w:val="0"/>
        <w:autoSpaceDE w:val="0"/>
        <w:autoSpaceDN w:val="0"/>
        <w:spacing w:after="0" w:line="360" w:lineRule="auto"/>
        <w:jc w:val="both"/>
        <w:rPr>
          <w:rFonts w:ascii="Times New Roman" w:eastAsia="Times New Roman" w:hAnsi="Times New Roman" w:cs="Times New Roman"/>
          <w:kern w:val="0"/>
          <w:sz w:val="24"/>
          <w:szCs w:val="24"/>
          <w:vertAlign w:val="superscript"/>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 xml:space="preserve">This study has shown that girls had a higher BMI than boys at all ages, although this difference was not statistically significant, except at 12 years of age. This could be due to </w:t>
      </w:r>
      <w:r w:rsidRPr="009D29BD">
        <w:rPr>
          <w:rFonts w:ascii="Times New Roman" w:eastAsia="Times New Roman" w:hAnsi="Times New Roman" w:cs="Times New Roman"/>
          <w:kern w:val="0"/>
          <w:sz w:val="24"/>
          <w:szCs w:val="24"/>
          <w:lang w:val="en-US" w:eastAsia="en-US" w:bidi="ar-SA"/>
          <w14:ligatures w14:val="none"/>
        </w:rPr>
        <w:t>adolescent girls participating in more sedentary activities than physical activities such as sports which is similar to the findings of Ozsaker</w:t>
      </w:r>
      <w:r w:rsidRPr="009D29BD">
        <w:rPr>
          <w:rFonts w:ascii="Times New Roman" w:eastAsia="Times New Roman" w:hAnsi="Times New Roman" w:cs="Times New Roman"/>
          <w:kern w:val="0"/>
          <w:sz w:val="24"/>
          <w:szCs w:val="24"/>
          <w:vertAlign w:val="superscript"/>
          <w:lang w:val="en-US" w:eastAsia="en-US" w:bidi="ar-SA"/>
          <w14:ligatures w14:val="none"/>
        </w:rPr>
        <w:t>25</w:t>
      </w:r>
    </w:p>
    <w:p w:rsidR="0076317A" w:rsidP="0076317A" w14:paraId="118A6291" w14:textId="77777777">
      <w:pPr>
        <w:widowControl w:val="0"/>
        <w:autoSpaceDE w:val="0"/>
        <w:autoSpaceDN w:val="0"/>
        <w:spacing w:after="0" w:line="360" w:lineRule="auto"/>
        <w:rPr>
          <w:rFonts w:ascii="Times New Roman" w:eastAsia="Times New Roman" w:hAnsi="Times New Roman" w:cs="Times New Roman"/>
          <w:b/>
          <w:bCs/>
          <w:kern w:val="0"/>
          <w:sz w:val="24"/>
          <w:szCs w:val="24"/>
          <w:lang w:val="en-US" w:eastAsia="en-US" w:bidi="ar-SA"/>
          <w14:ligatures w14:val="none"/>
        </w:rPr>
      </w:pPr>
    </w:p>
    <w:p w:rsidR="0076317A" w:rsidRPr="0076317A" w:rsidP="0076317A" w14:paraId="664F672A" w14:textId="16B8C4D5">
      <w:pPr>
        <w:widowControl w:val="0"/>
        <w:autoSpaceDE w:val="0"/>
        <w:autoSpaceDN w:val="0"/>
        <w:spacing w:after="0" w:line="360" w:lineRule="auto"/>
        <w:rPr>
          <w:rFonts w:ascii="Times New Roman" w:eastAsia="Times New Roman" w:hAnsi="Times New Roman" w:cs="Times New Roman"/>
          <w:b/>
          <w:bCs/>
          <w:kern w:val="0"/>
          <w:sz w:val="24"/>
          <w:szCs w:val="24"/>
          <w:lang w:val="en-US" w:eastAsia="en-US" w:bidi="ar-SA"/>
          <w14:ligatures w14:val="none"/>
        </w:rPr>
      </w:pPr>
      <w:r w:rsidRPr="009D29BD">
        <w:rPr>
          <w:rFonts w:ascii="Times New Roman" w:eastAsia="Times New Roman" w:hAnsi="Times New Roman" w:cs="Times New Roman"/>
          <w:b/>
          <w:bCs/>
          <w:kern w:val="0"/>
          <w:sz w:val="24"/>
          <w:szCs w:val="24"/>
          <w:lang w:val="en-US" w:eastAsia="en-US" w:bidi="ar-SA"/>
          <w14:ligatures w14:val="none"/>
        </w:rPr>
        <w:t>CONCLUSION</w:t>
      </w:r>
    </w:p>
    <w:p w:rsidR="0076317A" w:rsidP="0076317A" w14:paraId="28060429" w14:textId="49037147">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r w:rsidRPr="009D29BD">
        <w:rPr>
          <w:rFonts w:ascii="Times New Roman" w:eastAsia="Times New Roman" w:hAnsi="Times New Roman" w:cs="Times New Roman"/>
          <w:kern w:val="0"/>
          <w:sz w:val="24"/>
          <w:szCs w:val="24"/>
          <w:lang w:val="en-US" w:eastAsia="en-US" w:bidi="ar-SA"/>
          <w14:ligatures w14:val="none"/>
        </w:rPr>
        <w:t>The present study has shown that in males, 7.1% is underweight, 73.8% normal weight, 14.3% overweight and 4.8% obese; while in females, 4.3% is underweight, 72.4% normal weight, 11.9% overweight and 11.4% obese.</w:t>
      </w:r>
    </w:p>
    <w:p w:rsidR="0076317A" w:rsidP="0076317A" w14:paraId="241D9D98" w14:textId="2EC756CE">
      <w:pPr>
        <w:widowControl w:val="0"/>
        <w:autoSpaceDE w:val="0"/>
        <w:autoSpaceDN w:val="0"/>
        <w:spacing w:after="0" w:line="360" w:lineRule="auto"/>
        <w:jc w:val="both"/>
        <w:rPr>
          <w:rFonts w:ascii="Times New Roman" w:eastAsia="Times New Roman" w:hAnsi="Times New Roman" w:cs="Times New Roman"/>
          <w:kern w:val="0"/>
          <w:sz w:val="24"/>
          <w:szCs w:val="24"/>
          <w:lang w:val="en-US" w:eastAsia="en-US" w:bidi="ar-SA"/>
          <w14:ligatures w14:val="none"/>
        </w:rPr>
      </w:pPr>
    </w:p>
    <w:p w:rsidR="0076317A" w:rsidP="0076317A" w14:paraId="114D19F6" w14:textId="6EE0414A">
      <w:pPr>
        <w:widowControl w:val="0"/>
        <w:autoSpaceDE w:val="0"/>
        <w:autoSpaceDN w:val="0"/>
        <w:spacing w:after="0" w:line="240" w:lineRule="auto"/>
        <w:rPr>
          <w:rFonts w:ascii="Times New Roman" w:eastAsia="Times New Roman" w:hAnsi="Times New Roman" w:cs="Times New Roman"/>
          <w:b/>
          <w:kern w:val="0"/>
          <w:sz w:val="22"/>
          <w:szCs w:val="22"/>
          <w:lang w:val="en-US" w:eastAsia="en-US" w:bidi="ar-SA"/>
          <w14:ligatures w14:val="none"/>
        </w:rPr>
      </w:pPr>
      <w:r w:rsidRPr="009D29BD">
        <w:rPr>
          <w:rFonts w:ascii="Times New Roman" w:eastAsia="Times New Roman" w:hAnsi="Times New Roman" w:cs="Times New Roman"/>
          <w:b/>
          <w:kern w:val="0"/>
          <w:sz w:val="22"/>
          <w:szCs w:val="22"/>
          <w:lang w:val="en-US" w:eastAsia="en-US" w:bidi="ar-SA"/>
          <w14:ligatures w14:val="none"/>
        </w:rPr>
        <w:t>REFERENCES</w:t>
      </w:r>
    </w:p>
    <w:p w:rsidR="0076317A" w:rsidRPr="009D29BD" w:rsidP="0076317A" w14:paraId="2C359D89" w14:textId="77777777">
      <w:pPr>
        <w:widowControl w:val="0"/>
        <w:autoSpaceDE w:val="0"/>
        <w:autoSpaceDN w:val="0"/>
        <w:spacing w:after="0" w:line="240" w:lineRule="auto"/>
        <w:rPr>
          <w:rFonts w:ascii="Times New Roman" w:eastAsia="Times New Roman" w:hAnsi="Times New Roman" w:cs="Times New Roman"/>
          <w:b/>
          <w:kern w:val="0"/>
          <w:sz w:val="22"/>
          <w:szCs w:val="22"/>
          <w:lang w:val="en-US" w:eastAsia="en-US" w:bidi="ar-SA"/>
          <w14:ligatures w14:val="none"/>
        </w:rPr>
      </w:pPr>
    </w:p>
    <w:p w:rsidR="0076317A" w:rsidRPr="009D29BD" w:rsidP="0076317A" w14:paraId="55E9A8EA" w14:textId="77777777">
      <w:pPr>
        <w:widowControl/>
        <w:numPr>
          <w:ilvl w:val="0"/>
          <w:numId w:val="1"/>
        </w:numPr>
        <w:tabs>
          <w:tab w:val="clear"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Omisore</w:t>
      </w:r>
      <w:r w:rsidRPr="009D29BD">
        <w:rPr>
          <w:rFonts w:ascii="Times New Roman" w:eastAsia="Times New Roman" w:hAnsi="Times New Roman" w:cs="Times New Roman"/>
          <w:kern w:val="0"/>
          <w:sz w:val="22"/>
          <w:szCs w:val="22"/>
          <w:lang w:val="en-US" w:eastAsia="en-US" w:bidi="ar-SA"/>
          <w14:ligatures w14:val="none"/>
        </w:rPr>
        <w:t xml:space="preserve"> B, </w:t>
      </w:r>
      <w:r w:rsidRPr="009D29BD">
        <w:rPr>
          <w:rFonts w:ascii="Times New Roman" w:eastAsia="Times New Roman" w:hAnsi="Times New Roman" w:cs="Times New Roman"/>
          <w:kern w:val="0"/>
          <w:sz w:val="22"/>
          <w:szCs w:val="22"/>
          <w:lang w:val="en-US" w:eastAsia="en-US" w:bidi="ar-SA"/>
          <w14:ligatures w14:val="none"/>
        </w:rPr>
        <w:t>Akinlola</w:t>
      </w:r>
      <w:r w:rsidRPr="009D29BD">
        <w:rPr>
          <w:rFonts w:ascii="Times New Roman" w:eastAsia="Times New Roman" w:hAnsi="Times New Roman" w:cs="Times New Roman"/>
          <w:kern w:val="0"/>
          <w:sz w:val="22"/>
          <w:szCs w:val="22"/>
          <w:lang w:val="en-US" w:eastAsia="en-US" w:bidi="ar-SA"/>
          <w14:ligatures w14:val="none"/>
        </w:rPr>
        <w:t xml:space="preserve"> O, </w:t>
      </w:r>
      <w:r w:rsidRPr="009D29BD">
        <w:rPr>
          <w:rFonts w:ascii="Times New Roman" w:eastAsia="Times New Roman" w:hAnsi="Times New Roman" w:cs="Times New Roman"/>
          <w:kern w:val="0"/>
          <w:sz w:val="22"/>
          <w:szCs w:val="22"/>
          <w:lang w:val="en-US" w:eastAsia="en-US" w:bidi="ar-SA"/>
          <w14:ligatures w14:val="none"/>
        </w:rPr>
        <w:t>Abioye-Kuteyi</w:t>
      </w:r>
      <w:r w:rsidRPr="009D29BD">
        <w:rPr>
          <w:rFonts w:ascii="Times New Roman" w:eastAsia="Times New Roman" w:hAnsi="Times New Roman" w:cs="Times New Roman"/>
          <w:kern w:val="0"/>
          <w:sz w:val="22"/>
          <w:szCs w:val="22"/>
          <w:lang w:val="en-US" w:eastAsia="en-US" w:bidi="ar-SA"/>
          <w14:ligatures w14:val="none"/>
        </w:rPr>
        <w:t xml:space="preserve"> E. Original research: Obesity prevalence and metabolic differences between obese and non-obese school adolescents in south-western Nigeria, South African. Family Practice. 2015; 57(3): 172–176. </w:t>
      </w:r>
    </w:p>
    <w:p w:rsidR="0076317A" w:rsidRPr="009D29BD" w:rsidP="0076317A" w14:paraId="0001FBD8" w14:textId="77777777">
      <w:pPr>
        <w:widowControl/>
        <w:numPr>
          <w:ilvl w:val="0"/>
          <w:numId w:val="1"/>
        </w:numPr>
        <w:tabs>
          <w:tab w:val="clear" w:pos="425"/>
        </w:tabs>
        <w:autoSpaceDE/>
        <w:autoSpaceDN/>
        <w:spacing w:after="200" w:line="276" w:lineRule="auto"/>
        <w:ind w:left="645" w:hanging="425"/>
        <w:jc w:val="both"/>
        <w:rPr>
          <w:rFonts w:ascii="Times New Roman" w:eastAsia="Times New Roman" w:hAnsi="Times New Roman" w:cs="Times New Roman"/>
          <w:bCs/>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 xml:space="preserve">Ogden CL, Carroll MD, Curtin LR, McDowell MA, </w:t>
      </w:r>
      <w:r w:rsidRPr="009D29BD">
        <w:rPr>
          <w:rFonts w:ascii="Times New Roman" w:eastAsia="Times New Roman" w:hAnsi="Times New Roman" w:cs="Times New Roman"/>
          <w:kern w:val="0"/>
          <w:sz w:val="22"/>
          <w:szCs w:val="22"/>
          <w:lang w:val="en-US" w:eastAsia="en-US" w:bidi="ar-SA"/>
          <w14:ligatures w14:val="none"/>
        </w:rPr>
        <w:t>Tabak</w:t>
      </w:r>
      <w:r w:rsidRPr="009D29BD">
        <w:rPr>
          <w:rFonts w:ascii="Times New Roman" w:eastAsia="Times New Roman" w:hAnsi="Times New Roman" w:cs="Times New Roman"/>
          <w:kern w:val="0"/>
          <w:sz w:val="22"/>
          <w:szCs w:val="22"/>
          <w:lang w:val="en-US" w:eastAsia="en-US" w:bidi="ar-SA"/>
          <w14:ligatures w14:val="none"/>
        </w:rPr>
        <w:t xml:space="preserve"> CJ, </w:t>
      </w:r>
      <w:r w:rsidRPr="009D29BD">
        <w:rPr>
          <w:rFonts w:ascii="Times New Roman" w:eastAsia="Times New Roman" w:hAnsi="Times New Roman" w:cs="Times New Roman"/>
          <w:kern w:val="0"/>
          <w:sz w:val="22"/>
          <w:szCs w:val="22"/>
          <w:lang w:val="en-US" w:eastAsia="en-US" w:bidi="ar-SA"/>
          <w14:ligatures w14:val="none"/>
        </w:rPr>
        <w:t>Flegal</w:t>
      </w:r>
      <w:r w:rsidRPr="009D29BD">
        <w:rPr>
          <w:rFonts w:ascii="Times New Roman" w:eastAsia="Times New Roman" w:hAnsi="Times New Roman" w:cs="Times New Roman"/>
          <w:kern w:val="0"/>
          <w:sz w:val="22"/>
          <w:szCs w:val="22"/>
          <w:lang w:val="en-US" w:eastAsia="en-US" w:bidi="ar-SA"/>
          <w14:ligatures w14:val="none"/>
        </w:rPr>
        <w:t xml:space="preserve"> KM.</w:t>
      </w:r>
      <w:r w:rsidRPr="009D29BD">
        <w:rPr>
          <w:rFonts w:ascii="Times New Roman" w:eastAsia="Times New Roman" w:hAnsi="Times New Roman" w:cs="Times New Roman"/>
          <w:bCs/>
          <w:kern w:val="0"/>
          <w:sz w:val="22"/>
          <w:szCs w:val="22"/>
          <w:lang w:val="en-US" w:eastAsia="en-US" w:bidi="ar-SA"/>
          <w14:ligatures w14:val="none"/>
        </w:rPr>
        <w:t xml:space="preserve"> </w:t>
      </w:r>
      <w:r w:rsidRPr="009D29BD">
        <w:rPr>
          <w:rFonts w:ascii="Times New Roman" w:eastAsia="Times New Roman" w:hAnsi="Times New Roman" w:cs="Times New Roman"/>
          <w:kern w:val="0"/>
          <w:sz w:val="22"/>
          <w:szCs w:val="22"/>
          <w:lang w:val="en-US" w:eastAsia="en-US" w:bidi="ar-SA"/>
          <w14:ligatures w14:val="none"/>
        </w:rPr>
        <w:t>Prevalence of overweight and obesity in the United States, 1999–2004. JAMA. 2006; 295:1549–1555.</w:t>
      </w:r>
    </w:p>
    <w:p w:rsidR="0076317A" w:rsidRPr="009D29BD" w:rsidP="0076317A" w14:paraId="672730FC" w14:textId="77777777">
      <w:pPr>
        <w:widowControl/>
        <w:numPr>
          <w:ilvl w:val="0"/>
          <w:numId w:val="1"/>
        </w:numPr>
        <w:tabs>
          <w:tab w:val="clear"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 xml:space="preserve">Centers for Disease Control and Prevention (CDC). Division of nutrition, physical activity and obesity. 2014. </w:t>
      </w:r>
      <w:hyperlink r:id="rId11" w:history="1">
        <w:r w:rsidRPr="009D29BD">
          <w:rPr>
            <w:rFonts w:ascii="Times New Roman" w:eastAsia="Times New Roman" w:hAnsi="Times New Roman" w:cs="Times New Roman"/>
            <w:color w:val="0563C1"/>
            <w:kern w:val="0"/>
            <w:sz w:val="22"/>
            <w:szCs w:val="22"/>
            <w:u w:val="single"/>
            <w:lang w:val="en-US" w:eastAsia="en-US" w:bidi="ar-SA"/>
            <w14:ligatures w14:val="none"/>
          </w:rPr>
          <w:t>https://www.cdc.gov/nccdphp/dnpao/index.html</w:t>
        </w:r>
      </w:hyperlink>
      <w:r w:rsidRPr="009D29BD">
        <w:rPr>
          <w:rFonts w:ascii="Times New Roman" w:eastAsia="Times New Roman" w:hAnsi="Times New Roman" w:cs="Times New Roman"/>
          <w:kern w:val="0"/>
          <w:sz w:val="22"/>
          <w:szCs w:val="22"/>
          <w:lang w:val="en-US" w:eastAsia="en-US" w:bidi="ar-SA"/>
          <w14:ligatures w14:val="none"/>
        </w:rPr>
        <w:t xml:space="preserve">; </w:t>
      </w:r>
      <w:r w:rsidRPr="009D29BD">
        <w:rPr>
          <w:rFonts w:ascii="Times New Roman" w:eastAsia="Times New Roman" w:hAnsi="Times New Roman" w:cs="Times New Roman"/>
          <w:kern w:val="0"/>
          <w:sz w:val="22"/>
          <w:szCs w:val="22"/>
          <w:u w:val="single"/>
          <w:lang w:val="en-US" w:eastAsia="en-US" w:bidi="ar-SA"/>
          <w14:ligatures w14:val="none"/>
        </w:rPr>
        <w:t>Retrieved 2024-4-28.</w:t>
      </w:r>
    </w:p>
    <w:p w:rsidR="0076317A" w:rsidRPr="009D29BD" w:rsidP="0076317A" w14:paraId="658F1122" w14:textId="77777777">
      <w:pPr>
        <w:widowControl/>
        <w:numPr>
          <w:ilvl w:val="0"/>
          <w:numId w:val="1"/>
        </w:numPr>
        <w:tabs>
          <w:tab w:val="clear"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 xml:space="preserve">CDC. Extended BMI-for-Age Growth Charts for Children and Adolescents with Severe Obesity. 2022. </w:t>
      </w:r>
      <w:hyperlink r:id="rId12" w:history="1">
        <w:r w:rsidRPr="009D29BD">
          <w:rPr>
            <w:rFonts w:ascii="Times New Roman" w:eastAsia="Times New Roman" w:hAnsi="Times New Roman" w:cs="Times New Roman"/>
            <w:color w:val="0563C1"/>
            <w:kern w:val="0"/>
            <w:sz w:val="22"/>
            <w:szCs w:val="22"/>
            <w:u w:val="single"/>
            <w:lang w:val="en-US" w:eastAsia="en-US" w:bidi="ar-SA"/>
            <w14:ligatures w14:val="none"/>
          </w:rPr>
          <w:t>https://www.cdc.gov/nccdphp/dnpao/growthcharts/extended-growth-charts.htm</w:t>
        </w:r>
      </w:hyperlink>
      <w:r w:rsidRPr="009D29BD">
        <w:rPr>
          <w:rFonts w:ascii="Times New Roman" w:eastAsia="Times New Roman" w:hAnsi="Times New Roman" w:cs="Times New Roman"/>
          <w:kern w:val="0"/>
          <w:sz w:val="22"/>
          <w:szCs w:val="22"/>
          <w:u w:val="single"/>
          <w:lang w:val="en-US" w:eastAsia="en-US" w:bidi="ar-SA"/>
          <w14:ligatures w14:val="none"/>
        </w:rPr>
        <w:t>; Retrieved 2024-4-30.</w:t>
      </w:r>
    </w:p>
    <w:p w:rsidR="0076317A" w:rsidRPr="009D29BD" w:rsidP="0076317A" w14:paraId="3C912808" w14:textId="77777777">
      <w:pPr>
        <w:widowControl/>
        <w:numPr>
          <w:ilvl w:val="0"/>
          <w:numId w:val="1"/>
        </w:numPr>
        <w:tabs>
          <w:tab w:val="clear"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Konty</w:t>
      </w:r>
      <w:r w:rsidRPr="009D29BD">
        <w:rPr>
          <w:rFonts w:ascii="Times New Roman" w:eastAsia="Times New Roman" w:hAnsi="Times New Roman" w:cs="Times New Roman"/>
          <w:kern w:val="0"/>
          <w:sz w:val="22"/>
          <w:szCs w:val="22"/>
          <w:lang w:val="en-US" w:eastAsia="en-US" w:bidi="ar-SA"/>
          <w14:ligatures w14:val="none"/>
        </w:rPr>
        <w:t xml:space="preserve"> KJ, Day SE, Napier MD, Irvin E, Thompson HR, </w:t>
      </w:r>
      <w:r w:rsidRPr="009D29BD">
        <w:rPr>
          <w:rFonts w:ascii="Times New Roman" w:eastAsia="Times New Roman" w:hAnsi="Times New Roman" w:cs="Times New Roman"/>
          <w:kern w:val="0"/>
          <w:sz w:val="22"/>
          <w:szCs w:val="22"/>
          <w:lang w:val="en-US" w:eastAsia="en-US" w:bidi="ar-SA"/>
          <w14:ligatures w14:val="none"/>
        </w:rPr>
        <w:t>D’Agostino</w:t>
      </w:r>
      <w:r w:rsidRPr="009D29BD">
        <w:rPr>
          <w:rFonts w:ascii="Times New Roman" w:eastAsia="Times New Roman" w:hAnsi="Times New Roman" w:cs="Times New Roman"/>
          <w:kern w:val="0"/>
          <w:sz w:val="22"/>
          <w:szCs w:val="22"/>
          <w:lang w:val="en-US" w:eastAsia="en-US" w:bidi="ar-SA"/>
          <w14:ligatures w14:val="none"/>
        </w:rPr>
        <w:t xml:space="preserve"> EM. Context, importance, and process for creating a body mass index surveillance system to monitor childhood obesity within the New York City public school setting. Prev. Med. Rep. 2022; 26: 101704.</w:t>
      </w:r>
    </w:p>
    <w:p w:rsidR="0076317A" w:rsidRPr="009D29BD" w:rsidP="0076317A" w14:paraId="27B99D37" w14:textId="77777777">
      <w:pPr>
        <w:widowControl/>
        <w:numPr>
          <w:ilvl w:val="0"/>
          <w:numId w:val="1"/>
        </w:numPr>
        <w:tabs>
          <w:tab w:val="clear"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Patel AI, Sanchez-</w:t>
      </w:r>
      <w:r w:rsidRPr="009D29BD">
        <w:rPr>
          <w:rFonts w:ascii="Times New Roman" w:eastAsia="Times New Roman" w:hAnsi="Times New Roman" w:cs="Times New Roman"/>
          <w:kern w:val="0"/>
          <w:sz w:val="22"/>
          <w:szCs w:val="22"/>
          <w:lang w:val="en-US" w:eastAsia="en-US" w:bidi="ar-SA"/>
          <w14:ligatures w14:val="none"/>
        </w:rPr>
        <w:t>Vaznaugh</w:t>
      </w:r>
      <w:r w:rsidRPr="009D29BD">
        <w:rPr>
          <w:rFonts w:ascii="Times New Roman" w:eastAsia="Times New Roman" w:hAnsi="Times New Roman" w:cs="Times New Roman"/>
          <w:kern w:val="0"/>
          <w:sz w:val="22"/>
          <w:szCs w:val="22"/>
          <w:lang w:val="en-US" w:eastAsia="en-US" w:bidi="ar-SA"/>
          <w14:ligatures w14:val="none"/>
        </w:rPr>
        <w:t xml:space="preserve"> EV, Woodward-Lopez </w:t>
      </w:r>
      <w:r w:rsidRPr="009D29BD">
        <w:rPr>
          <w:rFonts w:ascii="Times New Roman" w:eastAsia="Times New Roman" w:hAnsi="Times New Roman" w:cs="Times New Roman"/>
          <w:kern w:val="0"/>
          <w:sz w:val="22"/>
          <w:szCs w:val="22"/>
          <w:lang w:val="en-US" w:eastAsia="en-US" w:bidi="ar-SA"/>
          <w14:ligatures w14:val="none"/>
        </w:rPr>
        <w:t>G,.The</w:t>
      </w:r>
      <w:r w:rsidRPr="009D29BD">
        <w:rPr>
          <w:rFonts w:ascii="Times New Roman" w:eastAsia="Times New Roman" w:hAnsi="Times New Roman" w:cs="Times New Roman"/>
          <w:kern w:val="0"/>
          <w:sz w:val="22"/>
          <w:szCs w:val="22"/>
          <w:lang w:val="en-US" w:eastAsia="en-US" w:bidi="ar-SA"/>
          <w14:ligatures w14:val="none"/>
        </w:rPr>
        <w:t xml:space="preserve"> importance of body mass index assessment and surveillance in schools. JAMA </w:t>
      </w:r>
      <w:r w:rsidRPr="009D29BD">
        <w:rPr>
          <w:rFonts w:ascii="Times New Roman" w:eastAsia="Times New Roman" w:hAnsi="Times New Roman" w:cs="Times New Roman"/>
          <w:kern w:val="0"/>
          <w:sz w:val="22"/>
          <w:szCs w:val="22"/>
          <w:lang w:val="en-US" w:eastAsia="en-US" w:bidi="ar-SA"/>
          <w14:ligatures w14:val="none"/>
        </w:rPr>
        <w:t>Pediatr</w:t>
      </w:r>
      <w:r w:rsidRPr="009D29BD">
        <w:rPr>
          <w:rFonts w:ascii="Times New Roman" w:eastAsia="Times New Roman" w:hAnsi="Times New Roman" w:cs="Times New Roman"/>
          <w:kern w:val="0"/>
          <w:sz w:val="22"/>
          <w:szCs w:val="22"/>
          <w:lang w:val="en-US" w:eastAsia="en-US" w:bidi="ar-SA"/>
          <w14:ligatures w14:val="none"/>
        </w:rPr>
        <w:t>. 2021; 175(6): 645.</w:t>
      </w:r>
    </w:p>
    <w:p w:rsidR="0076317A" w:rsidRPr="009D29BD" w:rsidP="0076317A" w14:paraId="16D10673" w14:textId="77777777">
      <w:pPr>
        <w:widowControl/>
        <w:numPr>
          <w:ilvl w:val="0"/>
          <w:numId w:val="1"/>
        </w:numPr>
        <w:tabs>
          <w:tab w:val="clear"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Agu</w:t>
      </w:r>
      <w:r w:rsidRPr="009D29BD">
        <w:rPr>
          <w:rFonts w:ascii="Times New Roman" w:eastAsia="Times New Roman" w:hAnsi="Times New Roman" w:cs="Times New Roman"/>
          <w:kern w:val="0"/>
          <w:sz w:val="22"/>
          <w:szCs w:val="22"/>
          <w:lang w:val="en-US" w:eastAsia="en-US" w:bidi="ar-SA"/>
          <w14:ligatures w14:val="none"/>
        </w:rPr>
        <w:t xml:space="preserve"> NV, </w:t>
      </w:r>
      <w:r w:rsidRPr="009D29BD">
        <w:rPr>
          <w:rFonts w:ascii="Times New Roman" w:eastAsia="Times New Roman" w:hAnsi="Times New Roman" w:cs="Times New Roman"/>
          <w:kern w:val="0"/>
          <w:sz w:val="22"/>
          <w:szCs w:val="22"/>
          <w:lang w:val="en-US" w:eastAsia="en-US" w:bidi="ar-SA"/>
          <w14:ligatures w14:val="none"/>
        </w:rPr>
        <w:t>Ulasi</w:t>
      </w:r>
      <w:r w:rsidRPr="009D29BD">
        <w:rPr>
          <w:rFonts w:ascii="Times New Roman" w:eastAsia="Times New Roman" w:hAnsi="Times New Roman" w:cs="Times New Roman"/>
          <w:kern w:val="0"/>
          <w:sz w:val="22"/>
          <w:szCs w:val="22"/>
          <w:lang w:val="en-US" w:eastAsia="en-US" w:bidi="ar-SA"/>
          <w14:ligatures w14:val="none"/>
        </w:rPr>
        <w:t xml:space="preserve"> TO, </w:t>
      </w:r>
      <w:r w:rsidRPr="009D29BD">
        <w:rPr>
          <w:rFonts w:ascii="Times New Roman" w:eastAsia="Times New Roman" w:hAnsi="Times New Roman" w:cs="Times New Roman"/>
          <w:kern w:val="0"/>
          <w:sz w:val="22"/>
          <w:szCs w:val="22"/>
          <w:lang w:val="en-US" w:eastAsia="en-US" w:bidi="ar-SA"/>
          <w14:ligatures w14:val="none"/>
        </w:rPr>
        <w:t>Okeke</w:t>
      </w:r>
      <w:r w:rsidRPr="009D29BD">
        <w:rPr>
          <w:rFonts w:ascii="Times New Roman" w:eastAsia="Times New Roman" w:hAnsi="Times New Roman" w:cs="Times New Roman"/>
          <w:kern w:val="0"/>
          <w:sz w:val="22"/>
          <w:szCs w:val="22"/>
          <w:lang w:val="en-US" w:eastAsia="en-US" w:bidi="ar-SA"/>
          <w14:ligatures w14:val="none"/>
        </w:rPr>
        <w:t xml:space="preserve"> KN, </w:t>
      </w:r>
      <w:r w:rsidRPr="009D29BD">
        <w:rPr>
          <w:rFonts w:ascii="Times New Roman" w:eastAsia="Times New Roman" w:hAnsi="Times New Roman" w:cs="Times New Roman"/>
          <w:kern w:val="0"/>
          <w:sz w:val="22"/>
          <w:szCs w:val="22"/>
          <w:lang w:val="en-US" w:eastAsia="en-US" w:bidi="ar-SA"/>
          <w14:ligatures w14:val="none"/>
        </w:rPr>
        <w:t>Ebenebe</w:t>
      </w:r>
      <w:r w:rsidRPr="009D29BD">
        <w:rPr>
          <w:rFonts w:ascii="Times New Roman" w:eastAsia="Times New Roman" w:hAnsi="Times New Roman" w:cs="Times New Roman"/>
          <w:kern w:val="0"/>
          <w:sz w:val="22"/>
          <w:szCs w:val="22"/>
          <w:lang w:val="en-US" w:eastAsia="en-US" w:bidi="ar-SA"/>
          <w14:ligatures w14:val="none"/>
        </w:rPr>
        <w:t xml:space="preserve"> JC, </w:t>
      </w:r>
      <w:r w:rsidRPr="009D29BD">
        <w:rPr>
          <w:rFonts w:ascii="Times New Roman" w:eastAsia="Times New Roman" w:hAnsi="Times New Roman" w:cs="Times New Roman"/>
          <w:kern w:val="0"/>
          <w:sz w:val="22"/>
          <w:szCs w:val="22"/>
          <w:lang w:val="en-US" w:eastAsia="en-US" w:bidi="ar-SA"/>
          <w14:ligatures w14:val="none"/>
        </w:rPr>
        <w:t>Echendu</w:t>
      </w:r>
      <w:r w:rsidRPr="009D29BD">
        <w:rPr>
          <w:rFonts w:ascii="Times New Roman" w:eastAsia="Times New Roman" w:hAnsi="Times New Roman" w:cs="Times New Roman"/>
          <w:kern w:val="0"/>
          <w:sz w:val="22"/>
          <w:szCs w:val="22"/>
          <w:lang w:val="en-US" w:eastAsia="en-US" w:bidi="ar-SA"/>
          <w14:ligatures w14:val="none"/>
        </w:rPr>
        <w:t xml:space="preserve"> ST, </w:t>
      </w:r>
      <w:r w:rsidRPr="009D29BD">
        <w:rPr>
          <w:rFonts w:ascii="Times New Roman" w:eastAsia="Times New Roman" w:hAnsi="Times New Roman" w:cs="Times New Roman"/>
          <w:kern w:val="0"/>
          <w:sz w:val="22"/>
          <w:szCs w:val="22"/>
          <w:lang w:val="en-US" w:eastAsia="en-US" w:bidi="ar-SA"/>
          <w14:ligatures w14:val="none"/>
        </w:rPr>
        <w:t>Nri-Ezedi</w:t>
      </w:r>
      <w:r w:rsidRPr="009D29BD">
        <w:rPr>
          <w:rFonts w:ascii="Times New Roman" w:eastAsia="Times New Roman" w:hAnsi="Times New Roman" w:cs="Times New Roman"/>
          <w:kern w:val="0"/>
          <w:sz w:val="22"/>
          <w:szCs w:val="22"/>
          <w:lang w:val="en-US" w:eastAsia="en-US" w:bidi="ar-SA"/>
          <w14:ligatures w14:val="none"/>
        </w:rPr>
        <w:t xml:space="preserve"> CA, </w:t>
      </w:r>
      <w:r w:rsidRPr="009D29BD">
        <w:rPr>
          <w:rFonts w:ascii="Times New Roman" w:eastAsia="Times New Roman" w:hAnsi="Times New Roman" w:cs="Times New Roman"/>
          <w:kern w:val="0"/>
          <w:sz w:val="22"/>
          <w:szCs w:val="22"/>
          <w:lang w:val="en-US" w:eastAsia="en-US" w:bidi="ar-SA"/>
          <w14:ligatures w14:val="none"/>
        </w:rPr>
        <w:t>Nwaneli</w:t>
      </w:r>
      <w:r w:rsidRPr="009D29BD">
        <w:rPr>
          <w:rFonts w:ascii="Times New Roman" w:eastAsia="Times New Roman" w:hAnsi="Times New Roman" w:cs="Times New Roman"/>
          <w:kern w:val="0"/>
          <w:sz w:val="22"/>
          <w:szCs w:val="22"/>
          <w:lang w:val="en-US" w:eastAsia="en-US" w:bidi="ar-SA"/>
          <w14:ligatures w14:val="none"/>
        </w:rPr>
        <w:t xml:space="preserve"> EI, </w:t>
      </w:r>
      <w:r w:rsidRPr="009D29BD">
        <w:rPr>
          <w:rFonts w:ascii="Times New Roman" w:eastAsia="Times New Roman" w:hAnsi="Times New Roman" w:cs="Times New Roman"/>
          <w:kern w:val="0"/>
          <w:sz w:val="22"/>
          <w:szCs w:val="22"/>
          <w:lang w:val="en-US" w:eastAsia="en-US" w:bidi="ar-SA"/>
          <w14:ligatures w14:val="none"/>
        </w:rPr>
        <w:t>Edokwe</w:t>
      </w:r>
      <w:r w:rsidRPr="009D29BD">
        <w:rPr>
          <w:rFonts w:ascii="Times New Roman" w:eastAsia="Times New Roman" w:hAnsi="Times New Roman" w:cs="Times New Roman"/>
          <w:kern w:val="0"/>
          <w:sz w:val="22"/>
          <w:szCs w:val="22"/>
          <w:lang w:val="en-US" w:eastAsia="en-US" w:bidi="ar-SA"/>
          <w14:ligatures w14:val="none"/>
        </w:rPr>
        <w:t xml:space="preserve"> ES, </w:t>
      </w:r>
      <w:r w:rsidRPr="009D29BD">
        <w:rPr>
          <w:rFonts w:ascii="Times New Roman" w:eastAsia="Times New Roman" w:hAnsi="Times New Roman" w:cs="Times New Roman"/>
          <w:kern w:val="0"/>
          <w:sz w:val="22"/>
          <w:szCs w:val="22"/>
          <w:lang w:val="en-US" w:eastAsia="en-US" w:bidi="ar-SA"/>
          <w14:ligatures w14:val="none"/>
        </w:rPr>
        <w:t>Onah</w:t>
      </w:r>
      <w:r w:rsidRPr="009D29BD">
        <w:rPr>
          <w:rFonts w:ascii="Times New Roman" w:eastAsia="Times New Roman" w:hAnsi="Times New Roman" w:cs="Times New Roman"/>
          <w:kern w:val="0"/>
          <w:sz w:val="22"/>
          <w:szCs w:val="22"/>
          <w:lang w:val="en-US" w:eastAsia="en-US" w:bidi="ar-SA"/>
          <w14:ligatures w14:val="none"/>
        </w:rPr>
        <w:t xml:space="preserve"> SK, </w:t>
      </w:r>
      <w:r w:rsidRPr="009D29BD">
        <w:rPr>
          <w:rFonts w:ascii="Times New Roman" w:eastAsia="Times New Roman" w:hAnsi="Times New Roman" w:cs="Times New Roman"/>
          <w:kern w:val="0"/>
          <w:sz w:val="22"/>
          <w:szCs w:val="22"/>
          <w:lang w:val="en-US" w:eastAsia="en-US" w:bidi="ar-SA"/>
          <w14:ligatures w14:val="none"/>
        </w:rPr>
        <w:t>Ifezulike</w:t>
      </w:r>
      <w:r w:rsidRPr="009D29BD">
        <w:rPr>
          <w:rFonts w:ascii="Times New Roman" w:eastAsia="Times New Roman" w:hAnsi="Times New Roman" w:cs="Times New Roman"/>
          <w:kern w:val="0"/>
          <w:sz w:val="22"/>
          <w:szCs w:val="22"/>
          <w:lang w:val="en-US" w:eastAsia="en-US" w:bidi="ar-SA"/>
          <w14:ligatures w14:val="none"/>
        </w:rPr>
        <w:t xml:space="preserve"> CC, </w:t>
      </w:r>
      <w:r w:rsidRPr="009D29BD">
        <w:rPr>
          <w:rFonts w:ascii="Times New Roman" w:eastAsia="Times New Roman" w:hAnsi="Times New Roman" w:cs="Times New Roman"/>
          <w:kern w:val="0"/>
          <w:sz w:val="22"/>
          <w:szCs w:val="22"/>
          <w:lang w:val="en-US" w:eastAsia="en-US" w:bidi="ar-SA"/>
          <w14:ligatures w14:val="none"/>
        </w:rPr>
        <w:t>Umeadi</w:t>
      </w:r>
      <w:r w:rsidRPr="009D29BD">
        <w:rPr>
          <w:rFonts w:ascii="Times New Roman" w:eastAsia="Times New Roman" w:hAnsi="Times New Roman" w:cs="Times New Roman"/>
          <w:kern w:val="0"/>
          <w:sz w:val="22"/>
          <w:szCs w:val="22"/>
          <w:lang w:val="en-US" w:eastAsia="en-US" w:bidi="ar-SA"/>
          <w14:ligatures w14:val="none"/>
        </w:rPr>
        <w:t xml:space="preserve"> ES. Prevalence of overweight and obesity among secondary school adolescents in Onitsha, Anambra State, Nigeria. International Journal of Medical Science and Clinical Invention. 2022; 9(1): 5891-5899.</w:t>
      </w:r>
    </w:p>
    <w:p w:rsidR="0076317A" w:rsidRPr="009D29BD" w:rsidP="0076317A" w14:paraId="6BF1177B" w14:textId="77777777">
      <w:pPr>
        <w:widowControl/>
        <w:numPr>
          <w:ilvl w:val="0"/>
          <w:numId w:val="1"/>
        </w:numPr>
        <w:tabs>
          <w:tab w:val="clear"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Adeloye</w:t>
      </w:r>
      <w:r w:rsidRPr="009D29BD">
        <w:rPr>
          <w:rFonts w:ascii="Times New Roman" w:eastAsia="Times New Roman" w:hAnsi="Times New Roman" w:cs="Times New Roman"/>
          <w:kern w:val="0"/>
          <w:sz w:val="22"/>
          <w:szCs w:val="22"/>
          <w:lang w:val="en-US" w:eastAsia="en-US" w:bidi="ar-SA"/>
          <w14:ligatures w14:val="none"/>
        </w:rPr>
        <w:t xml:space="preserve"> D, </w:t>
      </w:r>
      <w:r w:rsidRPr="009D29BD">
        <w:rPr>
          <w:rFonts w:ascii="Times New Roman" w:eastAsia="Times New Roman" w:hAnsi="Times New Roman" w:cs="Times New Roman"/>
          <w:kern w:val="0"/>
          <w:sz w:val="22"/>
          <w:szCs w:val="22"/>
          <w:lang w:val="en-US" w:eastAsia="en-US" w:bidi="ar-SA"/>
          <w14:ligatures w14:val="none"/>
        </w:rPr>
        <w:t>Ige-Elegbede</w:t>
      </w:r>
      <w:r w:rsidRPr="009D29BD">
        <w:rPr>
          <w:rFonts w:ascii="Times New Roman" w:eastAsia="Times New Roman" w:hAnsi="Times New Roman" w:cs="Times New Roman"/>
          <w:kern w:val="0"/>
          <w:sz w:val="22"/>
          <w:szCs w:val="22"/>
          <w:lang w:val="en-US" w:eastAsia="en-US" w:bidi="ar-SA"/>
          <w14:ligatures w14:val="none"/>
        </w:rPr>
        <w:t xml:space="preserve"> JO, </w:t>
      </w:r>
      <w:r w:rsidRPr="009D29BD">
        <w:rPr>
          <w:rFonts w:ascii="Times New Roman" w:eastAsia="Times New Roman" w:hAnsi="Times New Roman" w:cs="Times New Roman"/>
          <w:kern w:val="0"/>
          <w:sz w:val="22"/>
          <w:szCs w:val="22"/>
          <w:lang w:val="en-US" w:eastAsia="en-US" w:bidi="ar-SA"/>
          <w14:ligatures w14:val="none"/>
        </w:rPr>
        <w:t>Ezejimofor</w:t>
      </w:r>
      <w:r w:rsidRPr="009D29BD">
        <w:rPr>
          <w:rFonts w:ascii="Times New Roman" w:eastAsia="Times New Roman" w:hAnsi="Times New Roman" w:cs="Times New Roman"/>
          <w:kern w:val="0"/>
          <w:sz w:val="22"/>
          <w:szCs w:val="22"/>
          <w:lang w:val="en-US" w:eastAsia="en-US" w:bidi="ar-SA"/>
          <w14:ligatures w14:val="none"/>
        </w:rPr>
        <w:t xml:space="preserve"> M, </w:t>
      </w:r>
      <w:r w:rsidRPr="009D29BD">
        <w:rPr>
          <w:rFonts w:ascii="Times New Roman" w:eastAsia="Times New Roman" w:hAnsi="Times New Roman" w:cs="Times New Roman"/>
          <w:kern w:val="0"/>
          <w:sz w:val="22"/>
          <w:szCs w:val="22"/>
          <w:lang w:val="en-US" w:eastAsia="en-US" w:bidi="ar-SA"/>
          <w14:ligatures w14:val="none"/>
        </w:rPr>
        <w:t>Owolabi</w:t>
      </w:r>
      <w:r w:rsidRPr="009D29BD">
        <w:rPr>
          <w:rFonts w:ascii="Times New Roman" w:eastAsia="Times New Roman" w:hAnsi="Times New Roman" w:cs="Times New Roman"/>
          <w:kern w:val="0"/>
          <w:sz w:val="22"/>
          <w:szCs w:val="22"/>
          <w:lang w:val="en-US" w:eastAsia="en-US" w:bidi="ar-SA"/>
          <w14:ligatures w14:val="none"/>
        </w:rPr>
        <w:t xml:space="preserve"> EO, </w:t>
      </w:r>
      <w:r w:rsidRPr="009D29BD">
        <w:rPr>
          <w:rFonts w:ascii="Times New Roman" w:eastAsia="Times New Roman" w:hAnsi="Times New Roman" w:cs="Times New Roman"/>
          <w:kern w:val="0"/>
          <w:sz w:val="22"/>
          <w:szCs w:val="22"/>
          <w:lang w:val="en-US" w:eastAsia="en-US" w:bidi="ar-SA"/>
          <w14:ligatures w14:val="none"/>
        </w:rPr>
        <w:t>Ezeigwe</w:t>
      </w:r>
      <w:r w:rsidRPr="009D29BD">
        <w:rPr>
          <w:rFonts w:ascii="Times New Roman" w:eastAsia="Times New Roman" w:hAnsi="Times New Roman" w:cs="Times New Roman"/>
          <w:kern w:val="0"/>
          <w:sz w:val="22"/>
          <w:szCs w:val="22"/>
          <w:lang w:val="en-US" w:eastAsia="en-US" w:bidi="ar-SA"/>
          <w14:ligatures w14:val="none"/>
        </w:rPr>
        <w:t xml:space="preserve"> N, Omoyele C, </w:t>
      </w:r>
      <w:r w:rsidRPr="009D29BD">
        <w:rPr>
          <w:rFonts w:ascii="Times New Roman" w:eastAsia="Times New Roman" w:hAnsi="Times New Roman" w:cs="Times New Roman"/>
          <w:kern w:val="0"/>
          <w:sz w:val="22"/>
          <w:szCs w:val="22"/>
          <w:lang w:val="en-US" w:eastAsia="en-US" w:bidi="ar-SA"/>
          <w14:ligatures w14:val="none"/>
        </w:rPr>
        <w:t>Mpazanje</w:t>
      </w:r>
      <w:r w:rsidRPr="009D29BD">
        <w:rPr>
          <w:rFonts w:ascii="Times New Roman" w:eastAsia="Times New Roman" w:hAnsi="Times New Roman" w:cs="Times New Roman"/>
          <w:kern w:val="0"/>
          <w:sz w:val="22"/>
          <w:szCs w:val="22"/>
          <w:lang w:val="en-US" w:eastAsia="en-US" w:bidi="ar-SA"/>
          <w14:ligatures w14:val="none"/>
        </w:rPr>
        <w:t xml:space="preserve"> RG, </w:t>
      </w:r>
      <w:r w:rsidRPr="009D29BD">
        <w:rPr>
          <w:rFonts w:ascii="Times New Roman" w:eastAsia="Times New Roman" w:hAnsi="Times New Roman" w:cs="Times New Roman"/>
          <w:kern w:val="0"/>
          <w:sz w:val="22"/>
          <w:szCs w:val="22"/>
          <w:lang w:val="en-US" w:eastAsia="en-US" w:bidi="ar-SA"/>
          <w14:ligatures w14:val="none"/>
        </w:rPr>
        <w:t>Dewan</w:t>
      </w:r>
      <w:r w:rsidRPr="009D29BD">
        <w:rPr>
          <w:rFonts w:ascii="Times New Roman" w:eastAsia="Times New Roman" w:hAnsi="Times New Roman" w:cs="Times New Roman"/>
          <w:kern w:val="0"/>
          <w:sz w:val="22"/>
          <w:szCs w:val="22"/>
          <w:lang w:val="en-US" w:eastAsia="en-US" w:bidi="ar-SA"/>
          <w14:ligatures w14:val="none"/>
        </w:rPr>
        <w:t xml:space="preserve"> MT, </w:t>
      </w:r>
      <w:r w:rsidRPr="009D29BD">
        <w:rPr>
          <w:rFonts w:ascii="Times New Roman" w:eastAsia="Times New Roman" w:hAnsi="Times New Roman" w:cs="Times New Roman"/>
          <w:kern w:val="0"/>
          <w:sz w:val="22"/>
          <w:szCs w:val="22"/>
          <w:lang w:val="en-US" w:eastAsia="en-US" w:bidi="ar-SA"/>
          <w14:ligatures w14:val="none"/>
        </w:rPr>
        <w:t>Agogo</w:t>
      </w:r>
      <w:r w:rsidRPr="009D29BD">
        <w:rPr>
          <w:rFonts w:ascii="Times New Roman" w:eastAsia="Times New Roman" w:hAnsi="Times New Roman" w:cs="Times New Roman"/>
          <w:kern w:val="0"/>
          <w:sz w:val="22"/>
          <w:szCs w:val="22"/>
          <w:lang w:val="en-US" w:eastAsia="en-US" w:bidi="ar-SA"/>
          <w14:ligatures w14:val="none"/>
        </w:rPr>
        <w:t xml:space="preserve"> E, </w:t>
      </w:r>
      <w:r w:rsidRPr="009D29BD">
        <w:rPr>
          <w:rFonts w:ascii="Times New Roman" w:eastAsia="Times New Roman" w:hAnsi="Times New Roman" w:cs="Times New Roman"/>
          <w:kern w:val="0"/>
          <w:sz w:val="22"/>
          <w:szCs w:val="22"/>
          <w:lang w:val="en-US" w:eastAsia="en-US" w:bidi="ar-SA"/>
          <w14:ligatures w14:val="none"/>
        </w:rPr>
        <w:t>Gadanya</w:t>
      </w:r>
      <w:r w:rsidRPr="009D29BD">
        <w:rPr>
          <w:rFonts w:ascii="Times New Roman" w:eastAsia="Times New Roman" w:hAnsi="Times New Roman" w:cs="Times New Roman"/>
          <w:kern w:val="0"/>
          <w:sz w:val="22"/>
          <w:szCs w:val="22"/>
          <w:lang w:val="en-US" w:eastAsia="en-US" w:bidi="ar-SA"/>
          <w14:ligatures w14:val="none"/>
        </w:rPr>
        <w:t xml:space="preserve"> MA, </w:t>
      </w:r>
      <w:r w:rsidRPr="009D29BD">
        <w:rPr>
          <w:rFonts w:ascii="Times New Roman" w:eastAsia="Times New Roman" w:hAnsi="Times New Roman" w:cs="Times New Roman"/>
          <w:kern w:val="0"/>
          <w:sz w:val="22"/>
          <w:szCs w:val="22"/>
          <w:lang w:val="en-US" w:eastAsia="en-US" w:bidi="ar-SA"/>
          <w14:ligatures w14:val="none"/>
        </w:rPr>
        <w:t>Alemu</w:t>
      </w:r>
      <w:r w:rsidRPr="009D29BD">
        <w:rPr>
          <w:rFonts w:ascii="Times New Roman" w:eastAsia="Times New Roman" w:hAnsi="Times New Roman" w:cs="Times New Roman"/>
          <w:kern w:val="0"/>
          <w:sz w:val="22"/>
          <w:szCs w:val="22"/>
          <w:lang w:val="en-US" w:eastAsia="en-US" w:bidi="ar-SA"/>
          <w14:ligatures w14:val="none"/>
        </w:rPr>
        <w:t xml:space="preserve"> W, </w:t>
      </w:r>
      <w:r w:rsidRPr="009D29BD">
        <w:rPr>
          <w:rFonts w:ascii="Times New Roman" w:eastAsia="Times New Roman" w:hAnsi="Times New Roman" w:cs="Times New Roman"/>
          <w:kern w:val="0"/>
          <w:sz w:val="22"/>
          <w:szCs w:val="22"/>
          <w:lang w:val="en-US" w:eastAsia="en-US" w:bidi="ar-SA"/>
          <w14:ligatures w14:val="none"/>
        </w:rPr>
        <w:t>Harhay</w:t>
      </w:r>
      <w:r w:rsidRPr="009D29BD">
        <w:rPr>
          <w:rFonts w:ascii="Times New Roman" w:eastAsia="Times New Roman" w:hAnsi="Times New Roman" w:cs="Times New Roman"/>
          <w:kern w:val="0"/>
          <w:sz w:val="22"/>
          <w:szCs w:val="22"/>
          <w:lang w:val="en-US" w:eastAsia="en-US" w:bidi="ar-SA"/>
          <w14:ligatures w14:val="none"/>
        </w:rPr>
        <w:t xml:space="preserve"> MO, </w:t>
      </w:r>
      <w:r w:rsidRPr="009D29BD">
        <w:rPr>
          <w:rFonts w:ascii="Times New Roman" w:eastAsia="Times New Roman" w:hAnsi="Times New Roman" w:cs="Times New Roman"/>
          <w:kern w:val="0"/>
          <w:sz w:val="22"/>
          <w:szCs w:val="22"/>
          <w:lang w:val="en-US" w:eastAsia="en-US" w:bidi="ar-SA"/>
          <w14:ligatures w14:val="none"/>
        </w:rPr>
        <w:t>Auta</w:t>
      </w:r>
      <w:r w:rsidRPr="009D29BD">
        <w:rPr>
          <w:rFonts w:ascii="Times New Roman" w:eastAsia="Times New Roman" w:hAnsi="Times New Roman" w:cs="Times New Roman"/>
          <w:kern w:val="0"/>
          <w:sz w:val="22"/>
          <w:szCs w:val="22"/>
          <w:lang w:val="en-US" w:eastAsia="en-US" w:bidi="ar-SA"/>
          <w14:ligatures w14:val="none"/>
        </w:rPr>
        <w:t xml:space="preserve"> A, </w:t>
      </w:r>
      <w:r w:rsidRPr="009D29BD">
        <w:rPr>
          <w:rFonts w:ascii="Times New Roman" w:eastAsia="Times New Roman" w:hAnsi="Times New Roman" w:cs="Times New Roman"/>
          <w:kern w:val="0"/>
          <w:sz w:val="22"/>
          <w:szCs w:val="22"/>
          <w:lang w:val="en-US" w:eastAsia="en-US" w:bidi="ar-SA"/>
          <w14:ligatures w14:val="none"/>
        </w:rPr>
        <w:t>Adebiyi</w:t>
      </w:r>
      <w:r w:rsidRPr="009D29BD">
        <w:rPr>
          <w:rFonts w:ascii="Times New Roman" w:eastAsia="Times New Roman" w:hAnsi="Times New Roman" w:cs="Times New Roman"/>
          <w:kern w:val="0"/>
          <w:sz w:val="22"/>
          <w:szCs w:val="22"/>
          <w:lang w:val="en-US" w:eastAsia="en-US" w:bidi="ar-SA"/>
          <w14:ligatures w14:val="none"/>
        </w:rPr>
        <w:t xml:space="preserve"> AO. Estimating the prevalence of overweight and obesity in Nigeria in 2020: a systematic review and meta-analysis. Ann med. 2021; 53(1): 495–507.</w:t>
      </w:r>
    </w:p>
    <w:p w:rsidR="0076317A" w:rsidRPr="009D29BD" w:rsidP="0076317A" w14:paraId="1B1EC23F" w14:textId="77777777">
      <w:pPr>
        <w:widowControl/>
        <w:numPr>
          <w:ilvl w:val="0"/>
          <w:numId w:val="1"/>
        </w:numPr>
        <w:tabs>
          <w:tab w:val="clear"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Ujuanbi</w:t>
      </w:r>
      <w:r w:rsidRPr="009D29BD">
        <w:rPr>
          <w:rFonts w:ascii="Times New Roman" w:eastAsia="Times New Roman" w:hAnsi="Times New Roman" w:cs="Times New Roman"/>
          <w:kern w:val="0"/>
          <w:sz w:val="22"/>
          <w:szCs w:val="22"/>
          <w:lang w:val="en-US" w:eastAsia="en-US" w:bidi="ar-SA"/>
          <w14:ligatures w14:val="none"/>
        </w:rPr>
        <w:t xml:space="preserve"> AS. </w:t>
      </w:r>
      <w:r w:rsidRPr="009D29BD">
        <w:rPr>
          <w:rFonts w:ascii="Times New Roman" w:eastAsia="Times New Roman" w:hAnsi="Times New Roman" w:cs="Times New Roman"/>
          <w:kern w:val="0"/>
          <w:sz w:val="22"/>
          <w:szCs w:val="22"/>
          <w:lang w:val="en-US" w:eastAsia="en-US" w:bidi="ar-SA"/>
          <w14:ligatures w14:val="none"/>
        </w:rPr>
        <w:t>Mezie-Okoye</w:t>
      </w:r>
      <w:r w:rsidRPr="009D29BD">
        <w:rPr>
          <w:rFonts w:ascii="Times New Roman" w:eastAsia="Times New Roman" w:hAnsi="Times New Roman" w:cs="Times New Roman"/>
          <w:kern w:val="0"/>
          <w:sz w:val="22"/>
          <w:szCs w:val="22"/>
          <w:lang w:val="en-US" w:eastAsia="en-US" w:bidi="ar-SA"/>
          <w14:ligatures w14:val="none"/>
        </w:rPr>
        <w:t>, M.M. Prevalence of overweight and obesity among adolescents in secondary school in an urban city in the Niger Delta region, Nigeria. Niger Delta Medical Journal, 2019; 3(4): 22-30.</w:t>
      </w:r>
    </w:p>
    <w:p w:rsidR="0076317A" w:rsidRPr="009D29BD" w:rsidP="0076317A" w14:paraId="060EA868" w14:textId="77777777">
      <w:pPr>
        <w:widowControl/>
        <w:numPr>
          <w:ilvl w:val="0"/>
          <w:numId w:val="1"/>
        </w:numPr>
        <w:tabs>
          <w:tab w:val="left"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Okagua</w:t>
      </w:r>
      <w:r w:rsidRPr="009D29BD">
        <w:rPr>
          <w:rFonts w:ascii="Times New Roman" w:eastAsia="Times New Roman" w:hAnsi="Times New Roman" w:cs="Times New Roman"/>
          <w:kern w:val="0"/>
          <w:sz w:val="22"/>
          <w:szCs w:val="22"/>
          <w:lang w:val="en-US" w:eastAsia="en-US" w:bidi="ar-SA"/>
          <w14:ligatures w14:val="none"/>
        </w:rPr>
        <w:t xml:space="preserve"> J, </w:t>
      </w:r>
      <w:r w:rsidRPr="009D29BD">
        <w:rPr>
          <w:rFonts w:ascii="Times New Roman" w:eastAsia="Times New Roman" w:hAnsi="Times New Roman" w:cs="Times New Roman"/>
          <w:kern w:val="0"/>
          <w:sz w:val="22"/>
          <w:szCs w:val="22"/>
          <w:lang w:val="en-US" w:eastAsia="en-US" w:bidi="ar-SA"/>
          <w14:ligatures w14:val="none"/>
        </w:rPr>
        <w:t>Balafama</w:t>
      </w:r>
      <w:r w:rsidRPr="009D29BD">
        <w:rPr>
          <w:rFonts w:ascii="Times New Roman" w:eastAsia="Times New Roman" w:hAnsi="Times New Roman" w:cs="Times New Roman"/>
          <w:kern w:val="0"/>
          <w:sz w:val="22"/>
          <w:szCs w:val="22"/>
          <w:lang w:val="en-US" w:eastAsia="en-US" w:bidi="ar-SA"/>
          <w14:ligatures w14:val="none"/>
        </w:rPr>
        <w:t xml:space="preserve"> AA, </w:t>
      </w:r>
      <w:r w:rsidRPr="009D29BD">
        <w:rPr>
          <w:rFonts w:ascii="Times New Roman" w:eastAsia="Times New Roman" w:hAnsi="Times New Roman" w:cs="Times New Roman"/>
          <w:kern w:val="0"/>
          <w:sz w:val="22"/>
          <w:szCs w:val="22"/>
          <w:lang w:val="en-US" w:eastAsia="en-US" w:bidi="ar-SA"/>
          <w14:ligatures w14:val="none"/>
        </w:rPr>
        <w:t>Tamunopriye</w:t>
      </w:r>
      <w:r w:rsidRPr="009D29BD">
        <w:rPr>
          <w:rFonts w:ascii="Times New Roman" w:eastAsia="Times New Roman" w:hAnsi="Times New Roman" w:cs="Times New Roman"/>
          <w:kern w:val="0"/>
          <w:sz w:val="22"/>
          <w:szCs w:val="22"/>
          <w:lang w:val="en-US" w:eastAsia="en-US" w:bidi="ar-SA"/>
          <w14:ligatures w14:val="none"/>
        </w:rPr>
        <w:t xml:space="preserve"> J. Overweight and obesity status of school adolescents in Port Harcourt, Southern Nigeria. Niger J Med. 2016: 53-55.</w:t>
      </w:r>
    </w:p>
    <w:p w:rsidR="0076317A" w:rsidRPr="009D29BD" w:rsidP="0076317A" w14:paraId="7B5F5620" w14:textId="77777777">
      <w:pPr>
        <w:widowControl/>
        <w:numPr>
          <w:ilvl w:val="0"/>
          <w:numId w:val="1"/>
        </w:numPr>
        <w:tabs>
          <w:tab w:val="left"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Akinola</w:t>
      </w:r>
      <w:r w:rsidRPr="009D29BD">
        <w:rPr>
          <w:rFonts w:ascii="Times New Roman" w:eastAsia="Times New Roman" w:hAnsi="Times New Roman" w:cs="Times New Roman"/>
          <w:kern w:val="0"/>
          <w:sz w:val="22"/>
          <w:szCs w:val="22"/>
          <w:lang w:val="en-US" w:eastAsia="en-US" w:bidi="ar-SA"/>
          <w14:ligatures w14:val="none"/>
        </w:rPr>
        <w:t xml:space="preserve"> IJ, Jarrett OO, </w:t>
      </w:r>
      <w:r w:rsidRPr="009D29BD">
        <w:rPr>
          <w:rFonts w:ascii="Times New Roman" w:eastAsia="Times New Roman" w:hAnsi="Times New Roman" w:cs="Times New Roman"/>
          <w:kern w:val="0"/>
          <w:sz w:val="22"/>
          <w:szCs w:val="22"/>
          <w:lang w:val="en-US" w:eastAsia="en-US" w:bidi="ar-SA"/>
          <w14:ligatures w14:val="none"/>
        </w:rPr>
        <w:t>Oduwole</w:t>
      </w:r>
      <w:r w:rsidRPr="009D29BD">
        <w:rPr>
          <w:rFonts w:ascii="Times New Roman" w:eastAsia="Times New Roman" w:hAnsi="Times New Roman" w:cs="Times New Roman"/>
          <w:kern w:val="0"/>
          <w:sz w:val="22"/>
          <w:szCs w:val="22"/>
          <w:lang w:val="en-US" w:eastAsia="en-US" w:bidi="ar-SA"/>
          <w14:ligatures w14:val="none"/>
        </w:rPr>
        <w:t xml:space="preserve"> AO, </w:t>
      </w:r>
      <w:r w:rsidRPr="009D29BD">
        <w:rPr>
          <w:rFonts w:ascii="Times New Roman" w:eastAsia="Times New Roman" w:hAnsi="Times New Roman" w:cs="Times New Roman"/>
          <w:kern w:val="0"/>
          <w:sz w:val="22"/>
          <w:szCs w:val="22"/>
          <w:lang w:val="en-US" w:eastAsia="en-US" w:bidi="ar-SA"/>
          <w14:ligatures w14:val="none"/>
        </w:rPr>
        <w:t>Senbanjo</w:t>
      </w:r>
      <w:r w:rsidRPr="009D29BD">
        <w:rPr>
          <w:rFonts w:ascii="Times New Roman" w:eastAsia="Times New Roman" w:hAnsi="Times New Roman" w:cs="Times New Roman"/>
          <w:kern w:val="0"/>
          <w:sz w:val="22"/>
          <w:szCs w:val="22"/>
          <w:lang w:val="en-US" w:eastAsia="en-US" w:bidi="ar-SA"/>
          <w14:ligatures w14:val="none"/>
        </w:rPr>
        <w:t xml:space="preserve"> IO, </w:t>
      </w:r>
      <w:r w:rsidRPr="009D29BD">
        <w:rPr>
          <w:rFonts w:ascii="Times New Roman" w:eastAsia="Times New Roman" w:hAnsi="Times New Roman" w:cs="Times New Roman"/>
          <w:kern w:val="0"/>
          <w:sz w:val="22"/>
          <w:szCs w:val="22"/>
          <w:lang w:val="en-US" w:eastAsia="en-US" w:bidi="ar-SA"/>
          <w14:ligatures w14:val="none"/>
        </w:rPr>
        <w:t>Njokanma</w:t>
      </w:r>
      <w:r w:rsidRPr="009D29BD">
        <w:rPr>
          <w:rFonts w:ascii="Times New Roman" w:eastAsia="Times New Roman" w:hAnsi="Times New Roman" w:cs="Times New Roman"/>
          <w:kern w:val="0"/>
          <w:sz w:val="22"/>
          <w:szCs w:val="22"/>
          <w:lang w:val="en-US" w:eastAsia="en-US" w:bidi="ar-SA"/>
          <w14:ligatures w14:val="none"/>
        </w:rPr>
        <w:t xml:space="preserve"> OF and </w:t>
      </w:r>
      <w:r w:rsidRPr="009D29BD">
        <w:rPr>
          <w:rFonts w:ascii="Times New Roman" w:eastAsia="Times New Roman" w:hAnsi="Times New Roman" w:cs="Times New Roman"/>
          <w:kern w:val="0"/>
          <w:sz w:val="22"/>
          <w:szCs w:val="22"/>
          <w:lang w:val="en-US" w:eastAsia="en-US" w:bidi="ar-SA"/>
          <w14:ligatures w14:val="none"/>
        </w:rPr>
        <w:t>Rogo</w:t>
      </w:r>
      <w:r w:rsidRPr="009D29BD">
        <w:rPr>
          <w:rFonts w:ascii="Times New Roman" w:eastAsia="Times New Roman" w:hAnsi="Times New Roman" w:cs="Times New Roman"/>
          <w:kern w:val="0"/>
          <w:sz w:val="22"/>
          <w:szCs w:val="22"/>
          <w:lang w:val="en-US" w:eastAsia="en-US" w:bidi="ar-SA"/>
          <w14:ligatures w14:val="none"/>
        </w:rPr>
        <w:t xml:space="preserve"> AD. Prevalence of overweight and obesity among secondary school adolescents in an urban area of Lagos, Nigeria. African Journal of Diabetes Medicine. 2016: 24(2): 21-23. </w:t>
      </w:r>
    </w:p>
    <w:p w:rsidR="0076317A" w:rsidRPr="009D29BD" w:rsidP="0076317A" w14:paraId="1377FA3F" w14:textId="77777777">
      <w:pPr>
        <w:widowControl/>
        <w:numPr>
          <w:ilvl w:val="0"/>
          <w:numId w:val="1"/>
        </w:numPr>
        <w:tabs>
          <w:tab w:val="left"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Jafari</w:t>
      </w:r>
      <w:r w:rsidRPr="009D29BD">
        <w:rPr>
          <w:rFonts w:ascii="Times New Roman" w:eastAsia="Times New Roman" w:hAnsi="Times New Roman" w:cs="Times New Roman"/>
          <w:kern w:val="0"/>
          <w:sz w:val="22"/>
          <w:szCs w:val="22"/>
          <w:lang w:val="en-US" w:eastAsia="en-US" w:bidi="ar-SA"/>
          <w14:ligatures w14:val="none"/>
        </w:rPr>
        <w:t xml:space="preserve"> S, </w:t>
      </w:r>
      <w:r w:rsidRPr="009D29BD">
        <w:rPr>
          <w:rFonts w:ascii="Times New Roman" w:eastAsia="Times New Roman" w:hAnsi="Times New Roman" w:cs="Times New Roman"/>
          <w:kern w:val="0"/>
          <w:sz w:val="22"/>
          <w:szCs w:val="22"/>
          <w:lang w:val="en-US" w:eastAsia="en-US" w:bidi="ar-SA"/>
          <w14:ligatures w14:val="none"/>
        </w:rPr>
        <w:t>Fouladgar</w:t>
      </w:r>
      <w:r w:rsidRPr="009D29BD">
        <w:rPr>
          <w:rFonts w:ascii="Times New Roman" w:eastAsia="Times New Roman" w:hAnsi="Times New Roman" w:cs="Times New Roman"/>
          <w:kern w:val="0"/>
          <w:sz w:val="22"/>
          <w:szCs w:val="22"/>
          <w:lang w:val="en-US" w:eastAsia="en-US" w:bidi="ar-SA"/>
          <w14:ligatures w14:val="none"/>
        </w:rPr>
        <w:t xml:space="preserve"> M, </w:t>
      </w:r>
      <w:r w:rsidRPr="009D29BD">
        <w:rPr>
          <w:rFonts w:ascii="Times New Roman" w:eastAsia="Times New Roman" w:hAnsi="Times New Roman" w:cs="Times New Roman"/>
          <w:kern w:val="0"/>
          <w:sz w:val="22"/>
          <w:szCs w:val="22"/>
          <w:lang w:val="en-US" w:eastAsia="en-US" w:bidi="ar-SA"/>
          <w14:ligatures w14:val="none"/>
        </w:rPr>
        <w:t>Naeeni</w:t>
      </w:r>
      <w:r w:rsidRPr="009D29BD">
        <w:rPr>
          <w:rFonts w:ascii="Times New Roman" w:eastAsia="Times New Roman" w:hAnsi="Times New Roman" w:cs="Times New Roman"/>
          <w:kern w:val="0"/>
          <w:sz w:val="22"/>
          <w:szCs w:val="22"/>
          <w:lang w:val="en-US" w:eastAsia="en-US" w:bidi="ar-SA"/>
          <w14:ligatures w14:val="none"/>
        </w:rPr>
        <w:t xml:space="preserve"> MM, </w:t>
      </w:r>
      <w:r w:rsidRPr="009D29BD">
        <w:rPr>
          <w:rFonts w:ascii="Times New Roman" w:eastAsia="Times New Roman" w:hAnsi="Times New Roman" w:cs="Times New Roman"/>
          <w:kern w:val="0"/>
          <w:sz w:val="22"/>
          <w:szCs w:val="22"/>
          <w:lang w:val="en-US" w:eastAsia="en-US" w:bidi="ar-SA"/>
          <w14:ligatures w14:val="none"/>
        </w:rPr>
        <w:t>Fakhri</w:t>
      </w:r>
      <w:r w:rsidRPr="009D29BD">
        <w:rPr>
          <w:rFonts w:ascii="Times New Roman" w:eastAsia="Times New Roman" w:hAnsi="Times New Roman" w:cs="Times New Roman"/>
          <w:kern w:val="0"/>
          <w:sz w:val="22"/>
          <w:szCs w:val="22"/>
          <w:lang w:val="en-US" w:eastAsia="en-US" w:bidi="ar-SA"/>
          <w14:ligatures w14:val="none"/>
        </w:rPr>
        <w:t xml:space="preserve"> M, </w:t>
      </w:r>
      <w:r w:rsidRPr="009D29BD">
        <w:rPr>
          <w:rFonts w:ascii="Times New Roman" w:eastAsia="Times New Roman" w:hAnsi="Times New Roman" w:cs="Times New Roman"/>
          <w:kern w:val="0"/>
          <w:sz w:val="22"/>
          <w:szCs w:val="22"/>
          <w:lang w:val="en-US" w:eastAsia="en-US" w:bidi="ar-SA"/>
          <w14:ligatures w14:val="none"/>
        </w:rPr>
        <w:t>Fatemi</w:t>
      </w:r>
      <w:r w:rsidRPr="009D29BD">
        <w:rPr>
          <w:rFonts w:ascii="Times New Roman" w:eastAsia="Times New Roman" w:hAnsi="Times New Roman" w:cs="Times New Roman"/>
          <w:kern w:val="0"/>
          <w:sz w:val="22"/>
          <w:szCs w:val="22"/>
          <w:lang w:val="en-US" w:eastAsia="en-US" w:bidi="ar-SA"/>
          <w14:ligatures w14:val="none"/>
        </w:rPr>
        <w:t xml:space="preserve"> SA, </w:t>
      </w:r>
      <w:r w:rsidRPr="009D29BD">
        <w:rPr>
          <w:rFonts w:ascii="Times New Roman" w:eastAsia="Times New Roman" w:hAnsi="Times New Roman" w:cs="Times New Roman"/>
          <w:kern w:val="0"/>
          <w:sz w:val="22"/>
          <w:szCs w:val="22"/>
          <w:lang w:val="en-US" w:eastAsia="en-US" w:bidi="ar-SA"/>
          <w14:ligatures w14:val="none"/>
        </w:rPr>
        <w:t>Heidari</w:t>
      </w:r>
      <w:r w:rsidRPr="009D29BD">
        <w:rPr>
          <w:rFonts w:ascii="Times New Roman" w:eastAsia="Times New Roman" w:hAnsi="Times New Roman" w:cs="Times New Roman"/>
          <w:kern w:val="0"/>
          <w:sz w:val="22"/>
          <w:szCs w:val="22"/>
          <w:lang w:val="en-US" w:eastAsia="en-US" w:bidi="ar-SA"/>
          <w14:ligatures w14:val="none"/>
        </w:rPr>
        <w:t xml:space="preserve"> K, </w:t>
      </w:r>
      <w:r w:rsidRPr="009D29BD">
        <w:rPr>
          <w:rFonts w:ascii="Times New Roman" w:eastAsia="Times New Roman" w:hAnsi="Times New Roman" w:cs="Times New Roman"/>
          <w:kern w:val="0"/>
          <w:sz w:val="22"/>
          <w:szCs w:val="22"/>
          <w:lang w:val="en-US" w:eastAsia="en-US" w:bidi="ar-SA"/>
          <w14:ligatures w14:val="none"/>
        </w:rPr>
        <w:t>Bagheri</w:t>
      </w:r>
      <w:r w:rsidRPr="009D29BD">
        <w:rPr>
          <w:rFonts w:ascii="Times New Roman" w:eastAsia="Times New Roman" w:hAnsi="Times New Roman" w:cs="Times New Roman"/>
          <w:kern w:val="0"/>
          <w:sz w:val="22"/>
          <w:szCs w:val="22"/>
          <w:lang w:val="en-US" w:eastAsia="en-US" w:bidi="ar-SA"/>
          <w14:ligatures w14:val="none"/>
        </w:rPr>
        <w:t xml:space="preserve"> S. Body mass index, weight-for-age, and stature-for-age indicators in Iranian schoolchildren in relation to weight and growth disorders: A Population-Based Survey. </w:t>
      </w:r>
      <w:r w:rsidRPr="009D29BD">
        <w:rPr>
          <w:rFonts w:ascii="Times New Roman" w:eastAsia="Times New Roman" w:hAnsi="Times New Roman" w:cs="Times New Roman"/>
          <w:kern w:val="0"/>
          <w:sz w:val="22"/>
          <w:szCs w:val="22"/>
          <w:lang w:val="en-US" w:eastAsia="en-US" w:bidi="ar-SA"/>
          <w14:ligatures w14:val="none"/>
        </w:rPr>
        <w:t>Int</w:t>
      </w:r>
      <w:r w:rsidRPr="009D29BD">
        <w:rPr>
          <w:rFonts w:ascii="Times New Roman" w:eastAsia="Times New Roman" w:hAnsi="Times New Roman" w:cs="Times New Roman"/>
          <w:kern w:val="0"/>
          <w:sz w:val="22"/>
          <w:szCs w:val="22"/>
          <w:lang w:val="en-US" w:eastAsia="en-US" w:bidi="ar-SA"/>
          <w14:ligatures w14:val="none"/>
        </w:rPr>
        <w:t xml:space="preserve"> J </w:t>
      </w:r>
      <w:r w:rsidRPr="009D29BD">
        <w:rPr>
          <w:rFonts w:ascii="Times New Roman" w:eastAsia="Times New Roman" w:hAnsi="Times New Roman" w:cs="Times New Roman"/>
          <w:kern w:val="0"/>
          <w:sz w:val="22"/>
          <w:szCs w:val="22"/>
          <w:lang w:val="en-US" w:eastAsia="en-US" w:bidi="ar-SA"/>
          <w14:ligatures w14:val="none"/>
        </w:rPr>
        <w:t>Prev</w:t>
      </w:r>
      <w:r w:rsidRPr="009D29BD">
        <w:rPr>
          <w:rFonts w:ascii="Times New Roman" w:eastAsia="Times New Roman" w:hAnsi="Times New Roman" w:cs="Times New Roman"/>
          <w:kern w:val="0"/>
          <w:sz w:val="22"/>
          <w:szCs w:val="22"/>
          <w:lang w:val="en-US" w:eastAsia="en-US" w:bidi="ar-SA"/>
          <w14:ligatures w14:val="none"/>
        </w:rPr>
        <w:t xml:space="preserve"> Med. 2014; 5(2): S133-138.</w:t>
      </w:r>
    </w:p>
    <w:p w:rsidR="0076317A" w:rsidRPr="009D29BD" w:rsidP="0076317A" w14:paraId="7CC7F6A9" w14:textId="77777777">
      <w:pPr>
        <w:widowControl/>
        <w:numPr>
          <w:ilvl w:val="0"/>
          <w:numId w:val="1"/>
        </w:numPr>
        <w:tabs>
          <w:tab w:val="left"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 xml:space="preserve">Ahmad MM, Ahmed H, </w:t>
      </w:r>
      <w:r w:rsidRPr="009D29BD">
        <w:rPr>
          <w:rFonts w:ascii="Times New Roman" w:eastAsia="Times New Roman" w:hAnsi="Times New Roman" w:cs="Times New Roman"/>
          <w:kern w:val="0"/>
          <w:sz w:val="22"/>
          <w:szCs w:val="22"/>
          <w:lang w:val="en-US" w:eastAsia="en-US" w:bidi="ar-SA"/>
          <w14:ligatures w14:val="none"/>
        </w:rPr>
        <w:t>Airede</w:t>
      </w:r>
      <w:r w:rsidRPr="009D29BD">
        <w:rPr>
          <w:rFonts w:ascii="Times New Roman" w:eastAsia="Times New Roman" w:hAnsi="Times New Roman" w:cs="Times New Roman"/>
          <w:kern w:val="0"/>
          <w:sz w:val="22"/>
          <w:szCs w:val="22"/>
          <w:lang w:val="en-US" w:eastAsia="en-US" w:bidi="ar-SA"/>
          <w14:ligatures w14:val="none"/>
        </w:rPr>
        <w:t xml:space="preserve"> K. Body mass index among school adolescents in </w:t>
      </w:r>
      <w:r w:rsidRPr="009D29BD">
        <w:rPr>
          <w:rFonts w:ascii="Times New Roman" w:eastAsia="Times New Roman" w:hAnsi="Times New Roman" w:cs="Times New Roman"/>
          <w:kern w:val="0"/>
          <w:sz w:val="22"/>
          <w:szCs w:val="22"/>
          <w:lang w:val="en-US" w:eastAsia="en-US" w:bidi="ar-SA"/>
          <w14:ligatures w14:val="none"/>
        </w:rPr>
        <w:t>Sokoto</w:t>
      </w:r>
      <w:r w:rsidRPr="009D29BD">
        <w:rPr>
          <w:rFonts w:ascii="Times New Roman" w:eastAsia="Times New Roman" w:hAnsi="Times New Roman" w:cs="Times New Roman"/>
          <w:kern w:val="0"/>
          <w:sz w:val="22"/>
          <w:szCs w:val="22"/>
          <w:lang w:val="en-US" w:eastAsia="en-US" w:bidi="ar-SA"/>
          <w14:ligatures w14:val="none"/>
        </w:rPr>
        <w:t>, North-West Nigeria. Sahel Med J. 2013; 16: 5-9.</w:t>
      </w:r>
    </w:p>
    <w:p w:rsidR="0076317A" w:rsidRPr="009D29BD" w:rsidP="0076317A" w14:paraId="1E4E9EF1" w14:textId="77777777">
      <w:pPr>
        <w:widowControl/>
        <w:numPr>
          <w:ilvl w:val="0"/>
          <w:numId w:val="1"/>
        </w:numPr>
        <w:tabs>
          <w:tab w:val="left"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 xml:space="preserve">Wang Y and </w:t>
      </w:r>
      <w:r w:rsidRPr="009D29BD">
        <w:rPr>
          <w:rFonts w:ascii="Times New Roman" w:eastAsia="Times New Roman" w:hAnsi="Times New Roman" w:cs="Times New Roman"/>
          <w:kern w:val="0"/>
          <w:sz w:val="22"/>
          <w:szCs w:val="22"/>
          <w:lang w:val="en-US" w:eastAsia="en-US" w:bidi="ar-SA"/>
          <w14:ligatures w14:val="none"/>
        </w:rPr>
        <w:t>Lobstein</w:t>
      </w:r>
      <w:r w:rsidRPr="009D29BD">
        <w:rPr>
          <w:rFonts w:ascii="Times New Roman" w:eastAsia="Times New Roman" w:hAnsi="Times New Roman" w:cs="Times New Roman"/>
          <w:kern w:val="0"/>
          <w:sz w:val="22"/>
          <w:szCs w:val="22"/>
          <w:lang w:val="en-US" w:eastAsia="en-US" w:bidi="ar-SA"/>
          <w14:ligatures w14:val="none"/>
        </w:rPr>
        <w:t xml:space="preserve"> T. Worldwide trends in childhood obesity and overweight. International Journal of Pediatric Obesity. 2006; 1(1): 11-25.</w:t>
      </w:r>
    </w:p>
    <w:p w:rsidR="0076317A" w:rsidRPr="009D29BD" w:rsidP="0076317A" w14:paraId="49344C9B" w14:textId="77777777">
      <w:pPr>
        <w:widowControl/>
        <w:numPr>
          <w:ilvl w:val="0"/>
          <w:numId w:val="1"/>
        </w:numPr>
        <w:tabs>
          <w:tab w:val="left"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World Health Organization (2021) Obesity Fact Sheet. Retrieved From who.int /health-topics/obesity Retrieved 2024-04-30</w:t>
      </w:r>
    </w:p>
    <w:p w:rsidR="0076317A" w:rsidRPr="009D29BD" w:rsidP="0076317A" w14:paraId="766BB3F7" w14:textId="77777777">
      <w:pPr>
        <w:widowControl/>
        <w:numPr>
          <w:ilvl w:val="0"/>
          <w:numId w:val="1"/>
        </w:numPr>
        <w:tabs>
          <w:tab w:val="left"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Orluwene</w:t>
      </w:r>
      <w:r w:rsidRPr="009D29BD">
        <w:rPr>
          <w:rFonts w:ascii="Times New Roman" w:eastAsia="Times New Roman" w:hAnsi="Times New Roman" w:cs="Times New Roman"/>
          <w:kern w:val="0"/>
          <w:sz w:val="22"/>
          <w:szCs w:val="22"/>
          <w:lang w:val="en-US" w:eastAsia="en-US" w:bidi="ar-SA"/>
          <w14:ligatures w14:val="none"/>
        </w:rPr>
        <w:t xml:space="preserve"> CG and </w:t>
      </w:r>
      <w:r w:rsidRPr="009D29BD">
        <w:rPr>
          <w:rFonts w:ascii="Times New Roman" w:eastAsia="Times New Roman" w:hAnsi="Times New Roman" w:cs="Times New Roman"/>
          <w:kern w:val="0"/>
          <w:sz w:val="22"/>
          <w:szCs w:val="22"/>
          <w:lang w:val="en-US" w:eastAsia="en-US" w:bidi="ar-SA"/>
          <w14:ligatures w14:val="none"/>
        </w:rPr>
        <w:t>Nnatuanya</w:t>
      </w:r>
      <w:r w:rsidRPr="009D29BD">
        <w:rPr>
          <w:rFonts w:ascii="Times New Roman" w:eastAsia="Times New Roman" w:hAnsi="Times New Roman" w:cs="Times New Roman"/>
          <w:kern w:val="0"/>
          <w:sz w:val="22"/>
          <w:szCs w:val="22"/>
          <w:lang w:val="en-US" w:eastAsia="en-US" w:bidi="ar-SA"/>
          <w14:ligatures w14:val="none"/>
        </w:rPr>
        <w:t xml:space="preserve"> I.  Association of metabolic biomarkers of cardiovascular disease in overweight and obese children in the </w:t>
      </w:r>
      <w:r w:rsidRPr="009D29BD">
        <w:rPr>
          <w:rFonts w:ascii="Times New Roman" w:eastAsia="Times New Roman" w:hAnsi="Times New Roman" w:cs="Times New Roman"/>
          <w:kern w:val="0"/>
          <w:sz w:val="22"/>
          <w:szCs w:val="22"/>
          <w:lang w:val="en-US" w:eastAsia="en-US" w:bidi="ar-SA"/>
          <w14:ligatures w14:val="none"/>
        </w:rPr>
        <w:t>Emohua</w:t>
      </w:r>
      <w:r w:rsidRPr="009D29BD">
        <w:rPr>
          <w:rFonts w:ascii="Times New Roman" w:eastAsia="Times New Roman" w:hAnsi="Times New Roman" w:cs="Times New Roman"/>
          <w:kern w:val="0"/>
          <w:sz w:val="22"/>
          <w:szCs w:val="22"/>
          <w:lang w:val="en-US" w:eastAsia="en-US" w:bidi="ar-SA"/>
          <w14:ligatures w14:val="none"/>
        </w:rPr>
        <w:t xml:space="preserve"> Local Government Area of Rivers State, Nigeria. IOSR Journal of Dental and Medical Sciences (JDMS). 2012; 1(3): 40-46.</w:t>
      </w:r>
    </w:p>
    <w:p w:rsidR="0076317A" w:rsidRPr="009D29BD" w:rsidP="0076317A" w14:paraId="1CE40CE2" w14:textId="77777777">
      <w:pPr>
        <w:widowControl/>
        <w:numPr>
          <w:ilvl w:val="0"/>
          <w:numId w:val="1"/>
        </w:numPr>
        <w:tabs>
          <w:tab w:val="left"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Mahalakshmi</w:t>
      </w:r>
      <w:r w:rsidRPr="009D29BD">
        <w:rPr>
          <w:rFonts w:ascii="Times New Roman" w:eastAsia="Times New Roman" w:hAnsi="Times New Roman" w:cs="Times New Roman"/>
          <w:kern w:val="0"/>
          <w:sz w:val="22"/>
          <w:szCs w:val="22"/>
          <w:lang w:val="en-US" w:eastAsia="en-US" w:bidi="ar-SA"/>
          <w14:ligatures w14:val="none"/>
        </w:rPr>
        <w:t xml:space="preserve"> S and </w:t>
      </w:r>
      <w:r w:rsidRPr="009D29BD">
        <w:rPr>
          <w:rFonts w:ascii="Times New Roman" w:eastAsia="Times New Roman" w:hAnsi="Times New Roman" w:cs="Times New Roman"/>
          <w:kern w:val="0"/>
          <w:sz w:val="22"/>
          <w:szCs w:val="22"/>
          <w:lang w:val="en-US" w:eastAsia="en-US" w:bidi="ar-SA"/>
          <w14:ligatures w14:val="none"/>
        </w:rPr>
        <w:t>Abirami</w:t>
      </w:r>
      <w:r w:rsidRPr="009D29BD">
        <w:rPr>
          <w:rFonts w:ascii="Times New Roman" w:eastAsia="Times New Roman" w:hAnsi="Times New Roman" w:cs="Times New Roman"/>
          <w:kern w:val="0"/>
          <w:sz w:val="22"/>
          <w:szCs w:val="22"/>
          <w:lang w:val="en-US" w:eastAsia="en-US" w:bidi="ar-SA"/>
          <w14:ligatures w14:val="none"/>
        </w:rPr>
        <w:t xml:space="preserve"> MJ. Body mass index profile among school children: an anthropometric study. International Journal of Community Medical Public Health. 2019; 6: 3820-3824.</w:t>
      </w:r>
    </w:p>
    <w:p w:rsidR="0076317A" w:rsidRPr="009D29BD" w:rsidP="0076317A" w14:paraId="73CF0135" w14:textId="77777777">
      <w:pPr>
        <w:widowControl/>
        <w:numPr>
          <w:ilvl w:val="0"/>
          <w:numId w:val="1"/>
        </w:numPr>
        <w:tabs>
          <w:tab w:val="left"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Davison KK and Birch LL. Childhood overweight: a contextual model and recommendations for future research. Official Journal of the International Association for the Study of Obesity. 2001; 2(3): 159-171.</w:t>
      </w:r>
    </w:p>
    <w:p w:rsidR="0076317A" w:rsidRPr="009D29BD" w:rsidP="0076317A" w14:paraId="676E368D" w14:textId="77777777">
      <w:pPr>
        <w:widowControl/>
        <w:numPr>
          <w:ilvl w:val="0"/>
          <w:numId w:val="1"/>
        </w:numPr>
        <w:tabs>
          <w:tab w:val="left"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Akesode</w:t>
      </w:r>
      <w:r w:rsidRPr="009D29BD">
        <w:rPr>
          <w:rFonts w:ascii="Times New Roman" w:eastAsia="Times New Roman" w:hAnsi="Times New Roman" w:cs="Times New Roman"/>
          <w:kern w:val="0"/>
          <w:sz w:val="22"/>
          <w:szCs w:val="22"/>
          <w:lang w:val="en-US" w:eastAsia="en-US" w:bidi="ar-SA"/>
          <w14:ligatures w14:val="none"/>
        </w:rPr>
        <w:t xml:space="preserve"> FA, </w:t>
      </w:r>
      <w:r w:rsidRPr="009D29BD">
        <w:rPr>
          <w:rFonts w:ascii="Times New Roman" w:eastAsia="Times New Roman" w:hAnsi="Times New Roman" w:cs="Times New Roman"/>
          <w:kern w:val="0"/>
          <w:sz w:val="22"/>
          <w:szCs w:val="22"/>
          <w:lang w:val="en-US" w:eastAsia="en-US" w:bidi="ar-SA"/>
          <w14:ligatures w14:val="none"/>
        </w:rPr>
        <w:t>Ajibode</w:t>
      </w:r>
      <w:r w:rsidRPr="009D29BD">
        <w:rPr>
          <w:rFonts w:ascii="Times New Roman" w:eastAsia="Times New Roman" w:hAnsi="Times New Roman" w:cs="Times New Roman"/>
          <w:kern w:val="0"/>
          <w:sz w:val="22"/>
          <w:szCs w:val="22"/>
          <w:lang w:val="en-US" w:eastAsia="en-US" w:bidi="ar-SA"/>
          <w14:ligatures w14:val="none"/>
        </w:rPr>
        <w:t xml:space="preserve"> HA. Prevalence of obesity among Nigerian school children in Abeokuta. </w:t>
      </w:r>
      <w:r w:rsidRPr="009D29BD">
        <w:rPr>
          <w:rFonts w:ascii="Times New Roman" w:eastAsia="Times New Roman" w:hAnsi="Times New Roman" w:cs="Times New Roman"/>
          <w:kern w:val="0"/>
          <w:sz w:val="22"/>
          <w:szCs w:val="22"/>
          <w:lang w:val="en-US" w:eastAsia="en-US" w:bidi="ar-SA"/>
          <w14:ligatures w14:val="none"/>
        </w:rPr>
        <w:t>Soc</w:t>
      </w:r>
      <w:r w:rsidRPr="009D29BD">
        <w:rPr>
          <w:rFonts w:ascii="Times New Roman" w:eastAsia="Times New Roman" w:hAnsi="Times New Roman" w:cs="Times New Roman"/>
          <w:kern w:val="0"/>
          <w:sz w:val="22"/>
          <w:szCs w:val="22"/>
          <w:lang w:val="en-US" w:eastAsia="en-US" w:bidi="ar-SA"/>
          <w14:ligatures w14:val="none"/>
        </w:rPr>
        <w:t xml:space="preserve"> </w:t>
      </w:r>
      <w:r w:rsidRPr="009D29BD">
        <w:rPr>
          <w:rFonts w:ascii="Times New Roman" w:eastAsia="Times New Roman" w:hAnsi="Times New Roman" w:cs="Times New Roman"/>
          <w:kern w:val="0"/>
          <w:sz w:val="22"/>
          <w:szCs w:val="22"/>
          <w:lang w:val="en-US" w:eastAsia="en-US" w:bidi="ar-SA"/>
          <w14:ligatures w14:val="none"/>
        </w:rPr>
        <w:t>Sci</w:t>
      </w:r>
      <w:r w:rsidRPr="009D29BD">
        <w:rPr>
          <w:rFonts w:ascii="Times New Roman" w:eastAsia="Times New Roman" w:hAnsi="Times New Roman" w:cs="Times New Roman"/>
          <w:kern w:val="0"/>
          <w:sz w:val="22"/>
          <w:szCs w:val="22"/>
          <w:lang w:val="en-US" w:eastAsia="en-US" w:bidi="ar-SA"/>
          <w14:ligatures w14:val="none"/>
        </w:rPr>
        <w:t xml:space="preserve"> Med. 1983; 17: 107-111</w:t>
      </w:r>
    </w:p>
    <w:p w:rsidR="0076317A" w:rsidRPr="009D29BD" w:rsidP="0076317A" w14:paraId="0A2FB96F" w14:textId="77777777">
      <w:pPr>
        <w:widowControl/>
        <w:numPr>
          <w:ilvl w:val="0"/>
          <w:numId w:val="1"/>
        </w:numPr>
        <w:tabs>
          <w:tab w:val="left" w:pos="425"/>
        </w:tabs>
        <w:autoSpaceDE/>
        <w:autoSpaceDN/>
        <w:spacing w:after="200" w:line="276" w:lineRule="auto"/>
        <w:ind w:left="645" w:hanging="425"/>
        <w:jc w:val="both"/>
        <w:rPr>
          <w:rFonts w:ascii="Times New Roman" w:eastAsia="Times New Roman" w:hAnsi="Times New Roman" w:cs="Times New Roman"/>
          <w:kern w:val="0"/>
          <w:sz w:val="22"/>
          <w:szCs w:val="22"/>
          <w:u w:val="single"/>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 xml:space="preserve">Ansa VO, </w:t>
      </w:r>
      <w:r w:rsidRPr="009D29BD">
        <w:rPr>
          <w:rFonts w:ascii="Times New Roman" w:eastAsia="Times New Roman" w:hAnsi="Times New Roman" w:cs="Times New Roman"/>
          <w:kern w:val="0"/>
          <w:sz w:val="22"/>
          <w:szCs w:val="22"/>
          <w:lang w:val="en-US" w:eastAsia="en-US" w:bidi="ar-SA"/>
          <w14:ligatures w14:val="none"/>
        </w:rPr>
        <w:t>Odigwe</w:t>
      </w:r>
      <w:r w:rsidRPr="009D29BD">
        <w:rPr>
          <w:rFonts w:ascii="Times New Roman" w:eastAsia="Times New Roman" w:hAnsi="Times New Roman" w:cs="Times New Roman"/>
          <w:kern w:val="0"/>
          <w:sz w:val="22"/>
          <w:szCs w:val="22"/>
          <w:lang w:val="en-US" w:eastAsia="en-US" w:bidi="ar-SA"/>
          <w14:ligatures w14:val="none"/>
        </w:rPr>
        <w:t xml:space="preserve"> CO, </w:t>
      </w:r>
      <w:r w:rsidRPr="009D29BD">
        <w:rPr>
          <w:rFonts w:ascii="Times New Roman" w:eastAsia="Times New Roman" w:hAnsi="Times New Roman" w:cs="Times New Roman"/>
          <w:kern w:val="0"/>
          <w:sz w:val="22"/>
          <w:szCs w:val="22"/>
          <w:lang w:val="en-US" w:eastAsia="en-US" w:bidi="ar-SA"/>
          <w14:ligatures w14:val="none"/>
        </w:rPr>
        <w:t>Anah</w:t>
      </w:r>
      <w:r w:rsidRPr="009D29BD">
        <w:rPr>
          <w:rFonts w:ascii="Times New Roman" w:eastAsia="Times New Roman" w:hAnsi="Times New Roman" w:cs="Times New Roman"/>
          <w:kern w:val="0"/>
          <w:sz w:val="22"/>
          <w:szCs w:val="22"/>
          <w:lang w:val="en-US" w:eastAsia="en-US" w:bidi="ar-SA"/>
          <w14:ligatures w14:val="none"/>
        </w:rPr>
        <w:t xml:space="preserve"> MU. Profile of body mass index and obesity in Nigerian children and adolescents. Niger J Med. 2001; 10: 78-80.</w:t>
      </w:r>
    </w:p>
    <w:p w:rsidR="0076317A" w:rsidRPr="009D29BD" w:rsidP="0076317A" w14:paraId="63E9949D" w14:textId="77777777">
      <w:pPr>
        <w:widowControl/>
        <w:numPr>
          <w:ilvl w:val="0"/>
          <w:numId w:val="1"/>
        </w:numPr>
        <w:tabs>
          <w:tab w:val="left" w:pos="425"/>
        </w:tabs>
        <w:autoSpaceDE/>
        <w:autoSpaceDN/>
        <w:spacing w:after="200" w:line="276" w:lineRule="auto"/>
        <w:ind w:left="645" w:hanging="425"/>
        <w:jc w:val="both"/>
        <w:rPr>
          <w:rFonts w:ascii="Times New Roman" w:eastAsia="Times New Roman" w:hAnsi="Times New Roman" w:cs="Times New Roman"/>
          <w:kern w:val="0"/>
          <w:sz w:val="22"/>
          <w:szCs w:val="22"/>
          <w:u w:val="single"/>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Toriola</w:t>
      </w:r>
      <w:r w:rsidRPr="009D29BD">
        <w:rPr>
          <w:rFonts w:ascii="Times New Roman" w:eastAsia="Times New Roman" w:hAnsi="Times New Roman" w:cs="Times New Roman"/>
          <w:kern w:val="0"/>
          <w:sz w:val="22"/>
          <w:szCs w:val="22"/>
          <w:lang w:val="en-US" w:eastAsia="en-US" w:bidi="ar-SA"/>
          <w14:ligatures w14:val="none"/>
        </w:rPr>
        <w:t xml:space="preserve"> AL, </w:t>
      </w:r>
      <w:r w:rsidRPr="009D29BD">
        <w:rPr>
          <w:rFonts w:ascii="Times New Roman" w:eastAsia="Times New Roman" w:hAnsi="Times New Roman" w:cs="Times New Roman"/>
          <w:kern w:val="0"/>
          <w:sz w:val="22"/>
          <w:szCs w:val="22"/>
          <w:lang w:val="en-US" w:eastAsia="en-US" w:bidi="ar-SA"/>
          <w14:ligatures w14:val="none"/>
        </w:rPr>
        <w:t>Ajayi</w:t>
      </w:r>
      <w:r w:rsidRPr="009D29BD">
        <w:rPr>
          <w:rFonts w:ascii="Times New Roman" w:eastAsia="Times New Roman" w:hAnsi="Times New Roman" w:cs="Times New Roman"/>
          <w:kern w:val="0"/>
          <w:sz w:val="22"/>
          <w:szCs w:val="22"/>
          <w:lang w:val="en-US" w:eastAsia="en-US" w:bidi="ar-SA"/>
          <w14:ligatures w14:val="none"/>
        </w:rPr>
        <w:t xml:space="preserve">-Vincent OB, </w:t>
      </w:r>
      <w:r w:rsidRPr="009D29BD">
        <w:rPr>
          <w:rFonts w:ascii="Times New Roman" w:eastAsia="Times New Roman" w:hAnsi="Times New Roman" w:cs="Times New Roman"/>
          <w:kern w:val="0"/>
          <w:sz w:val="22"/>
          <w:szCs w:val="22"/>
          <w:lang w:val="en-US" w:eastAsia="en-US" w:bidi="ar-SA"/>
          <w14:ligatures w14:val="none"/>
        </w:rPr>
        <w:t>Oyeniyi</w:t>
      </w:r>
      <w:r w:rsidRPr="009D29BD">
        <w:rPr>
          <w:rFonts w:ascii="Times New Roman" w:eastAsia="Times New Roman" w:hAnsi="Times New Roman" w:cs="Times New Roman"/>
          <w:kern w:val="0"/>
          <w:sz w:val="22"/>
          <w:szCs w:val="22"/>
          <w:lang w:val="en-US" w:eastAsia="en-US" w:bidi="ar-SA"/>
          <w14:ligatures w14:val="none"/>
        </w:rPr>
        <w:t xml:space="preserve"> PO, </w:t>
      </w:r>
      <w:r w:rsidRPr="009D29BD">
        <w:rPr>
          <w:rFonts w:ascii="Times New Roman" w:eastAsia="Times New Roman" w:hAnsi="Times New Roman" w:cs="Times New Roman"/>
          <w:kern w:val="0"/>
          <w:sz w:val="22"/>
          <w:szCs w:val="22"/>
          <w:lang w:val="en-US" w:eastAsia="en-US" w:bidi="ar-SA"/>
          <w14:ligatures w14:val="none"/>
        </w:rPr>
        <w:t>Akindutire</w:t>
      </w:r>
      <w:r w:rsidRPr="009D29BD">
        <w:rPr>
          <w:rFonts w:ascii="Times New Roman" w:eastAsia="Times New Roman" w:hAnsi="Times New Roman" w:cs="Times New Roman"/>
          <w:kern w:val="0"/>
          <w:sz w:val="22"/>
          <w:szCs w:val="22"/>
          <w:lang w:val="en-US" w:eastAsia="en-US" w:bidi="ar-SA"/>
          <w14:ligatures w14:val="none"/>
        </w:rPr>
        <w:t xml:space="preserve"> IO, </w:t>
      </w:r>
      <w:r w:rsidRPr="009D29BD">
        <w:rPr>
          <w:rFonts w:ascii="Times New Roman" w:eastAsia="Times New Roman" w:hAnsi="Times New Roman" w:cs="Times New Roman"/>
          <w:kern w:val="0"/>
          <w:sz w:val="22"/>
          <w:szCs w:val="22"/>
          <w:lang w:val="en-US" w:eastAsia="en-US" w:bidi="ar-SA"/>
          <w14:ligatures w14:val="none"/>
        </w:rPr>
        <w:t>Adeagbo</w:t>
      </w:r>
      <w:r w:rsidRPr="009D29BD">
        <w:rPr>
          <w:rFonts w:ascii="Times New Roman" w:eastAsia="Times New Roman" w:hAnsi="Times New Roman" w:cs="Times New Roman"/>
          <w:kern w:val="0"/>
          <w:sz w:val="22"/>
          <w:szCs w:val="22"/>
          <w:lang w:val="en-US" w:eastAsia="en-US" w:bidi="ar-SA"/>
          <w14:ligatures w14:val="none"/>
        </w:rPr>
        <w:t xml:space="preserve"> DI, </w:t>
      </w:r>
      <w:r w:rsidRPr="009D29BD">
        <w:rPr>
          <w:rFonts w:ascii="Times New Roman" w:eastAsia="Times New Roman" w:hAnsi="Times New Roman" w:cs="Times New Roman"/>
          <w:kern w:val="0"/>
          <w:sz w:val="22"/>
          <w:szCs w:val="22"/>
          <w:lang w:val="en-US" w:eastAsia="en-US" w:bidi="ar-SA"/>
          <w14:ligatures w14:val="none"/>
        </w:rPr>
        <w:t>Konwea</w:t>
      </w:r>
      <w:r w:rsidRPr="009D29BD">
        <w:rPr>
          <w:rFonts w:ascii="Times New Roman" w:eastAsia="Times New Roman" w:hAnsi="Times New Roman" w:cs="Times New Roman"/>
          <w:kern w:val="0"/>
          <w:sz w:val="22"/>
          <w:szCs w:val="22"/>
          <w:lang w:val="en-US" w:eastAsia="en-US" w:bidi="ar-SA"/>
          <w14:ligatures w14:val="none"/>
        </w:rPr>
        <w:t xml:space="preserve"> PE, </w:t>
      </w:r>
      <w:r w:rsidRPr="009D29BD">
        <w:rPr>
          <w:rFonts w:ascii="Times New Roman" w:eastAsia="Times New Roman" w:hAnsi="Times New Roman" w:cs="Times New Roman"/>
          <w:kern w:val="0"/>
          <w:sz w:val="22"/>
          <w:szCs w:val="22"/>
          <w:lang w:val="en-US" w:eastAsia="en-US" w:bidi="ar-SA"/>
          <w14:ligatures w14:val="none"/>
        </w:rPr>
        <w:t>Awosusi</w:t>
      </w:r>
      <w:r w:rsidRPr="009D29BD">
        <w:rPr>
          <w:rFonts w:ascii="Times New Roman" w:eastAsia="Times New Roman" w:hAnsi="Times New Roman" w:cs="Times New Roman"/>
          <w:kern w:val="0"/>
          <w:sz w:val="22"/>
          <w:szCs w:val="22"/>
          <w:lang w:val="en-US" w:eastAsia="en-US" w:bidi="ar-SA"/>
          <w14:ligatures w14:val="none"/>
        </w:rPr>
        <w:t xml:space="preserve"> AO, </w:t>
      </w:r>
      <w:r w:rsidRPr="009D29BD">
        <w:rPr>
          <w:rFonts w:ascii="Times New Roman" w:eastAsia="Times New Roman" w:hAnsi="Times New Roman" w:cs="Times New Roman"/>
          <w:kern w:val="0"/>
          <w:sz w:val="22"/>
          <w:szCs w:val="22"/>
          <w:lang w:val="en-US" w:eastAsia="en-US" w:bidi="ar-SA"/>
          <w14:ligatures w14:val="none"/>
        </w:rPr>
        <w:t>Ogunsile</w:t>
      </w:r>
      <w:r w:rsidRPr="009D29BD">
        <w:rPr>
          <w:rFonts w:ascii="Times New Roman" w:eastAsia="Times New Roman" w:hAnsi="Times New Roman" w:cs="Times New Roman"/>
          <w:kern w:val="0"/>
          <w:sz w:val="22"/>
          <w:szCs w:val="22"/>
          <w:lang w:val="en-US" w:eastAsia="en-US" w:bidi="ar-SA"/>
          <w14:ligatures w14:val="none"/>
        </w:rPr>
        <w:t xml:space="preserve"> SE, </w:t>
      </w:r>
      <w:r w:rsidRPr="009D29BD">
        <w:rPr>
          <w:rFonts w:ascii="Times New Roman" w:eastAsia="Times New Roman" w:hAnsi="Times New Roman" w:cs="Times New Roman"/>
          <w:kern w:val="0"/>
          <w:sz w:val="22"/>
          <w:szCs w:val="22"/>
          <w:lang w:val="en-US" w:eastAsia="en-US" w:bidi="ar-SA"/>
          <w14:ligatures w14:val="none"/>
        </w:rPr>
        <w:t>Moselakgomo</w:t>
      </w:r>
      <w:r w:rsidRPr="009D29BD">
        <w:rPr>
          <w:rFonts w:ascii="Times New Roman" w:eastAsia="Times New Roman" w:hAnsi="Times New Roman" w:cs="Times New Roman"/>
          <w:kern w:val="0"/>
          <w:sz w:val="22"/>
          <w:szCs w:val="22"/>
          <w:lang w:val="en-US" w:eastAsia="en-US" w:bidi="ar-SA"/>
          <w14:ligatures w14:val="none"/>
        </w:rPr>
        <w:t xml:space="preserve"> VK, </w:t>
      </w:r>
      <w:r w:rsidRPr="009D29BD">
        <w:rPr>
          <w:rFonts w:ascii="Times New Roman" w:eastAsia="Times New Roman" w:hAnsi="Times New Roman" w:cs="Times New Roman"/>
          <w:kern w:val="0"/>
          <w:sz w:val="22"/>
          <w:szCs w:val="22"/>
          <w:lang w:val="en-US" w:eastAsia="en-US" w:bidi="ar-SA"/>
          <w14:ligatures w14:val="none"/>
        </w:rPr>
        <w:t>Onagbiye</w:t>
      </w:r>
      <w:r w:rsidRPr="009D29BD">
        <w:rPr>
          <w:rFonts w:ascii="Times New Roman" w:eastAsia="Times New Roman" w:hAnsi="Times New Roman" w:cs="Times New Roman"/>
          <w:kern w:val="0"/>
          <w:sz w:val="22"/>
          <w:szCs w:val="22"/>
          <w:lang w:val="en-US" w:eastAsia="en-US" w:bidi="ar-SA"/>
          <w14:ligatures w14:val="none"/>
        </w:rPr>
        <w:t xml:space="preserve"> SO and </w:t>
      </w:r>
      <w:r w:rsidRPr="009D29BD">
        <w:rPr>
          <w:rFonts w:ascii="Times New Roman" w:eastAsia="Times New Roman" w:hAnsi="Times New Roman" w:cs="Times New Roman"/>
          <w:kern w:val="0"/>
          <w:sz w:val="22"/>
          <w:szCs w:val="22"/>
          <w:lang w:val="en-US" w:eastAsia="en-US" w:bidi="ar-SA"/>
          <w14:ligatures w14:val="none"/>
        </w:rPr>
        <w:t>Monyeki</w:t>
      </w:r>
      <w:r w:rsidRPr="009D29BD">
        <w:rPr>
          <w:rFonts w:ascii="Times New Roman" w:eastAsia="Times New Roman" w:hAnsi="Times New Roman" w:cs="Times New Roman"/>
          <w:kern w:val="0"/>
          <w:sz w:val="22"/>
          <w:szCs w:val="22"/>
          <w:lang w:val="en-US" w:eastAsia="en-US" w:bidi="ar-SA"/>
          <w14:ligatures w14:val="none"/>
        </w:rPr>
        <w:t xml:space="preserve"> MA Prevalence of overweight and obesity in Nigerian children. Anthropologist (2017) 30(2): 86-94</w:t>
      </w:r>
    </w:p>
    <w:p w:rsidR="0076317A" w:rsidRPr="009D29BD" w:rsidP="0076317A" w14:paraId="12F73B35" w14:textId="77777777">
      <w:pPr>
        <w:widowControl/>
        <w:numPr>
          <w:ilvl w:val="0"/>
          <w:numId w:val="1"/>
        </w:numPr>
        <w:tabs>
          <w:tab w:val="left"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 xml:space="preserve"> Lateef OJ, </w:t>
      </w:r>
      <w:r w:rsidRPr="009D29BD">
        <w:rPr>
          <w:rFonts w:ascii="Times New Roman" w:eastAsia="Times New Roman" w:hAnsi="Times New Roman" w:cs="Times New Roman"/>
          <w:kern w:val="0"/>
          <w:sz w:val="22"/>
          <w:szCs w:val="22"/>
          <w:lang w:val="en-US" w:eastAsia="en-US" w:bidi="ar-SA"/>
          <w14:ligatures w14:val="none"/>
        </w:rPr>
        <w:t>Njogu</w:t>
      </w:r>
      <w:r w:rsidRPr="009D29BD">
        <w:rPr>
          <w:rFonts w:ascii="Times New Roman" w:eastAsia="Times New Roman" w:hAnsi="Times New Roman" w:cs="Times New Roman"/>
          <w:kern w:val="0"/>
          <w:sz w:val="22"/>
          <w:szCs w:val="22"/>
          <w:lang w:val="en-US" w:eastAsia="en-US" w:bidi="ar-SA"/>
          <w14:ligatures w14:val="none"/>
        </w:rPr>
        <w:t xml:space="preserve"> E, </w:t>
      </w:r>
      <w:r w:rsidRPr="009D29BD">
        <w:rPr>
          <w:rFonts w:ascii="Times New Roman" w:eastAsia="Times New Roman" w:hAnsi="Times New Roman" w:cs="Times New Roman"/>
          <w:kern w:val="0"/>
          <w:sz w:val="22"/>
          <w:szCs w:val="22"/>
          <w:lang w:val="en-US" w:eastAsia="en-US" w:bidi="ar-SA"/>
          <w14:ligatures w14:val="none"/>
        </w:rPr>
        <w:t>Kiplamai</w:t>
      </w:r>
      <w:r w:rsidRPr="009D29BD">
        <w:rPr>
          <w:rFonts w:ascii="Times New Roman" w:eastAsia="Times New Roman" w:hAnsi="Times New Roman" w:cs="Times New Roman"/>
          <w:kern w:val="0"/>
          <w:sz w:val="22"/>
          <w:szCs w:val="22"/>
          <w:lang w:val="en-US" w:eastAsia="en-US" w:bidi="ar-SA"/>
          <w14:ligatures w14:val="none"/>
        </w:rPr>
        <w:t xml:space="preserve"> F, </w:t>
      </w:r>
      <w:r w:rsidRPr="009D29BD">
        <w:rPr>
          <w:rFonts w:ascii="Times New Roman" w:eastAsia="Times New Roman" w:hAnsi="Times New Roman" w:cs="Times New Roman"/>
          <w:kern w:val="0"/>
          <w:sz w:val="22"/>
          <w:szCs w:val="22"/>
          <w:lang w:val="en-US" w:eastAsia="en-US" w:bidi="ar-SA"/>
          <w14:ligatures w14:val="none"/>
        </w:rPr>
        <w:t>Haruna</w:t>
      </w:r>
      <w:r w:rsidRPr="009D29BD">
        <w:rPr>
          <w:rFonts w:ascii="Times New Roman" w:eastAsia="Times New Roman" w:hAnsi="Times New Roman" w:cs="Times New Roman"/>
          <w:kern w:val="0"/>
          <w:sz w:val="22"/>
          <w:szCs w:val="22"/>
          <w:lang w:val="en-US" w:eastAsia="en-US" w:bidi="ar-SA"/>
          <w14:ligatures w14:val="none"/>
        </w:rPr>
        <w:t xml:space="preserve"> US, </w:t>
      </w:r>
      <w:r w:rsidRPr="009D29BD">
        <w:rPr>
          <w:rFonts w:ascii="Times New Roman" w:eastAsia="Times New Roman" w:hAnsi="Times New Roman" w:cs="Times New Roman"/>
          <w:kern w:val="0"/>
          <w:sz w:val="22"/>
          <w:szCs w:val="22"/>
          <w:lang w:val="en-US" w:eastAsia="en-US" w:bidi="ar-SA"/>
          <w14:ligatures w14:val="none"/>
        </w:rPr>
        <w:t>Lawal</w:t>
      </w:r>
      <w:r w:rsidRPr="009D29BD">
        <w:rPr>
          <w:rFonts w:ascii="Times New Roman" w:eastAsia="Times New Roman" w:hAnsi="Times New Roman" w:cs="Times New Roman"/>
          <w:kern w:val="0"/>
          <w:sz w:val="22"/>
          <w:szCs w:val="22"/>
          <w:lang w:val="en-US" w:eastAsia="en-US" w:bidi="ar-SA"/>
          <w14:ligatures w14:val="none"/>
        </w:rPr>
        <w:t xml:space="preserve"> RA. Cake flour chlorination and alternative treatments (review). </w:t>
      </w:r>
      <w:r w:rsidRPr="009D29BD">
        <w:rPr>
          <w:rFonts w:ascii="Times New Roman" w:eastAsia="Times New Roman" w:hAnsi="Times New Roman" w:cs="Times New Roman"/>
          <w:kern w:val="0"/>
          <w:sz w:val="22"/>
          <w:szCs w:val="22"/>
          <w:lang w:val="en-US" w:eastAsia="en-US" w:bidi="ar-SA"/>
          <w14:ligatures w14:val="none"/>
        </w:rPr>
        <w:t>Curr</w:t>
      </w:r>
      <w:r w:rsidRPr="009D29BD">
        <w:rPr>
          <w:rFonts w:ascii="Times New Roman" w:eastAsia="Times New Roman" w:hAnsi="Times New Roman" w:cs="Times New Roman"/>
          <w:kern w:val="0"/>
          <w:sz w:val="22"/>
          <w:szCs w:val="22"/>
          <w:lang w:val="en-US" w:eastAsia="en-US" w:bidi="ar-SA"/>
          <w14:ligatures w14:val="none"/>
        </w:rPr>
        <w:t xml:space="preserve"> Res </w:t>
      </w:r>
      <w:r w:rsidRPr="009D29BD">
        <w:rPr>
          <w:rFonts w:ascii="Times New Roman" w:eastAsia="Times New Roman" w:hAnsi="Times New Roman" w:cs="Times New Roman"/>
          <w:kern w:val="0"/>
          <w:sz w:val="22"/>
          <w:szCs w:val="22"/>
          <w:lang w:val="en-US" w:eastAsia="en-US" w:bidi="ar-SA"/>
          <w14:ligatures w14:val="none"/>
        </w:rPr>
        <w:t>Nutr</w:t>
      </w:r>
      <w:r w:rsidRPr="009D29BD">
        <w:rPr>
          <w:rFonts w:ascii="Times New Roman" w:eastAsia="Times New Roman" w:hAnsi="Times New Roman" w:cs="Times New Roman"/>
          <w:kern w:val="0"/>
          <w:sz w:val="22"/>
          <w:szCs w:val="22"/>
          <w:lang w:val="en-US" w:eastAsia="en-US" w:bidi="ar-SA"/>
          <w14:ligatures w14:val="none"/>
        </w:rPr>
        <w:t xml:space="preserve"> Food </w:t>
      </w:r>
      <w:r w:rsidRPr="009D29BD">
        <w:rPr>
          <w:rFonts w:ascii="Times New Roman" w:eastAsia="Times New Roman" w:hAnsi="Times New Roman" w:cs="Times New Roman"/>
          <w:kern w:val="0"/>
          <w:sz w:val="22"/>
          <w:szCs w:val="22"/>
          <w:lang w:val="en-US" w:eastAsia="en-US" w:bidi="ar-SA"/>
          <w14:ligatures w14:val="none"/>
        </w:rPr>
        <w:t>Sci</w:t>
      </w:r>
      <w:r w:rsidRPr="009D29BD">
        <w:rPr>
          <w:rFonts w:ascii="Times New Roman" w:eastAsia="Times New Roman" w:hAnsi="Times New Roman" w:cs="Times New Roman"/>
          <w:kern w:val="0"/>
          <w:sz w:val="22"/>
          <w:szCs w:val="22"/>
          <w:lang w:val="en-US" w:eastAsia="en-US" w:bidi="ar-SA"/>
          <w14:ligatures w14:val="none"/>
        </w:rPr>
        <w:t xml:space="preserve"> 2016; 4(2): 96-100.</w:t>
      </w:r>
    </w:p>
    <w:p w:rsidR="0076317A" w:rsidRPr="009D29BD" w:rsidP="0076317A" w14:paraId="31A71082" w14:textId="77777777">
      <w:pPr>
        <w:widowControl/>
        <w:numPr>
          <w:ilvl w:val="0"/>
          <w:numId w:val="1"/>
        </w:numPr>
        <w:tabs>
          <w:tab w:val="left"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 xml:space="preserve">Mahajan, </w:t>
      </w:r>
      <w:r w:rsidRPr="009D29BD">
        <w:rPr>
          <w:rFonts w:ascii="Times New Roman" w:eastAsia="Times New Roman" w:hAnsi="Times New Roman" w:cs="Times New Roman"/>
          <w:kern w:val="0"/>
          <w:sz w:val="22"/>
          <w:szCs w:val="22"/>
          <w:lang w:val="en-US" w:eastAsia="en-US" w:bidi="ar-SA"/>
          <w14:ligatures w14:val="none"/>
        </w:rPr>
        <w:t>Preetam</w:t>
      </w:r>
      <w:r w:rsidRPr="009D29BD">
        <w:rPr>
          <w:rFonts w:ascii="Times New Roman" w:eastAsia="Times New Roman" w:hAnsi="Times New Roman" w:cs="Times New Roman"/>
          <w:kern w:val="0"/>
          <w:sz w:val="22"/>
          <w:szCs w:val="22"/>
          <w:lang w:val="en-US" w:eastAsia="en-US" w:bidi="ar-SA"/>
          <w14:ligatures w14:val="none"/>
        </w:rPr>
        <w:t xml:space="preserve"> B. Study of childhood obesity among school children aged 6 to 12 years in the union territory of Puducherry. Indian Journal of Community Medicine: Official publication of the Indian Association of Preventive &amp; Social Medicine 2011; 36(1): 45-50.</w:t>
      </w:r>
    </w:p>
    <w:p w:rsidR="0076317A" w:rsidRPr="009D29BD" w:rsidP="0076317A" w14:paraId="7131242A" w14:textId="77777777">
      <w:pPr>
        <w:widowControl/>
        <w:numPr>
          <w:ilvl w:val="0"/>
          <w:numId w:val="1"/>
        </w:numPr>
        <w:tabs>
          <w:tab w:val="clear"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 xml:space="preserve">Thomas UM, </w:t>
      </w:r>
      <w:r w:rsidRPr="009D29BD">
        <w:rPr>
          <w:rFonts w:ascii="Times New Roman" w:eastAsia="Times New Roman" w:hAnsi="Times New Roman" w:cs="Times New Roman"/>
          <w:kern w:val="0"/>
          <w:sz w:val="22"/>
          <w:szCs w:val="22"/>
          <w:lang w:val="en-US" w:eastAsia="en-US" w:bidi="ar-SA"/>
          <w14:ligatures w14:val="none"/>
        </w:rPr>
        <w:t>Narayanappa</w:t>
      </w:r>
      <w:r w:rsidRPr="009D29BD">
        <w:rPr>
          <w:rFonts w:ascii="Times New Roman" w:eastAsia="Times New Roman" w:hAnsi="Times New Roman" w:cs="Times New Roman"/>
          <w:kern w:val="0"/>
          <w:sz w:val="22"/>
          <w:szCs w:val="22"/>
          <w:lang w:val="en-US" w:eastAsia="en-US" w:bidi="ar-SA"/>
          <w14:ligatures w14:val="none"/>
        </w:rPr>
        <w:t xml:space="preserve"> D, and Sujatha MS. Prevalence of overweight and obesity among school children in </w:t>
      </w:r>
      <w:r w:rsidRPr="009D29BD">
        <w:rPr>
          <w:rFonts w:ascii="Times New Roman" w:eastAsia="Times New Roman" w:hAnsi="Times New Roman" w:cs="Times New Roman"/>
          <w:kern w:val="0"/>
          <w:sz w:val="22"/>
          <w:szCs w:val="22"/>
          <w:lang w:val="en-US" w:eastAsia="en-US" w:bidi="ar-SA"/>
          <w14:ligatures w14:val="none"/>
        </w:rPr>
        <w:t>Mysuru</w:t>
      </w:r>
      <w:r w:rsidRPr="009D29BD">
        <w:rPr>
          <w:rFonts w:ascii="Times New Roman" w:eastAsia="Times New Roman" w:hAnsi="Times New Roman" w:cs="Times New Roman"/>
          <w:kern w:val="0"/>
          <w:sz w:val="22"/>
          <w:szCs w:val="22"/>
          <w:lang w:val="en-US" w:eastAsia="en-US" w:bidi="ar-SA"/>
          <w14:ligatures w14:val="none"/>
        </w:rPr>
        <w:t>, Karnataka. Journal of family medicine and primary care. 2021; 10(8); 2788–2792.</w:t>
      </w:r>
    </w:p>
    <w:p w:rsidR="0076317A" w:rsidRPr="009D29BD" w:rsidP="0076317A" w14:paraId="05455067" w14:textId="77777777">
      <w:pPr>
        <w:widowControl/>
        <w:numPr>
          <w:ilvl w:val="0"/>
          <w:numId w:val="1"/>
        </w:numPr>
        <w:tabs>
          <w:tab w:val="clear" w:pos="425"/>
        </w:tabs>
        <w:autoSpaceDE/>
        <w:autoSpaceDN/>
        <w:spacing w:after="200" w:line="276" w:lineRule="auto"/>
        <w:ind w:left="645" w:hanging="425"/>
        <w:jc w:val="both"/>
        <w:rPr>
          <w:rFonts w:ascii="Times New Roman" w:eastAsia="Times New Roman" w:hAnsi="Times New Roman" w:cs="Times New Roman"/>
          <w:kern w:val="0"/>
          <w:sz w:val="22"/>
          <w:szCs w:val="22"/>
          <w:lang w:val="en-US" w:eastAsia="en-US" w:bidi="ar-SA"/>
          <w14:ligatures w14:val="none"/>
        </w:rPr>
      </w:pPr>
      <w:r w:rsidRPr="009D29BD">
        <w:rPr>
          <w:rFonts w:ascii="Times New Roman" w:eastAsia="Times New Roman" w:hAnsi="Times New Roman" w:cs="Times New Roman"/>
          <w:kern w:val="0"/>
          <w:sz w:val="22"/>
          <w:szCs w:val="22"/>
          <w:lang w:val="en-US" w:eastAsia="en-US" w:bidi="ar-SA"/>
          <w14:ligatures w14:val="none"/>
        </w:rPr>
        <w:t>Ozsaker</w:t>
      </w:r>
      <w:r w:rsidRPr="009D29BD">
        <w:rPr>
          <w:rFonts w:ascii="Times New Roman" w:eastAsia="Times New Roman" w:hAnsi="Times New Roman" w:cs="Times New Roman"/>
          <w:kern w:val="0"/>
          <w:sz w:val="22"/>
          <w:szCs w:val="22"/>
          <w:lang w:val="en-US" w:eastAsia="en-US" w:bidi="ar-SA"/>
          <w14:ligatures w14:val="none"/>
        </w:rPr>
        <w:t xml:space="preserve"> M. Evaluation of BMI of secondary school students in terms of some </w:t>
      </w:r>
      <w:r w:rsidRPr="009D29BD">
        <w:rPr>
          <w:rFonts w:ascii="Times New Roman" w:eastAsia="Times New Roman" w:hAnsi="Times New Roman" w:cs="Times New Roman"/>
          <w:kern w:val="0"/>
          <w:sz w:val="22"/>
          <w:szCs w:val="22"/>
          <w:lang w:val="en-US" w:eastAsia="en-US" w:bidi="ar-SA"/>
          <w14:ligatures w14:val="none"/>
        </w:rPr>
        <w:t>variables. Journal of Human Sciences. 2012; 9(2): 276–287.</w:t>
      </w:r>
    </w:p>
    <w:p w:rsidR="0076317A" w:rsidRPr="009D29BD" w:rsidP="0076317A" w14:paraId="3059DC4D" w14:textId="77777777">
      <w:pPr>
        <w:widowControl w:val="0"/>
        <w:autoSpaceDE w:val="0"/>
        <w:autoSpaceDN w:val="0"/>
        <w:spacing w:after="0" w:line="360" w:lineRule="auto"/>
        <w:jc w:val="both"/>
        <w:rPr>
          <w:rFonts w:ascii="Times New Roman" w:eastAsia="Times New Roman" w:hAnsi="Times New Roman" w:cs="Times New Roman"/>
          <w:b/>
          <w:bCs/>
          <w:kern w:val="0"/>
          <w:sz w:val="24"/>
          <w:szCs w:val="24"/>
          <w:lang w:val="en-US" w:eastAsia="en-US" w:bidi="ar-SA"/>
          <w14:ligatures w14:val="none"/>
        </w:rPr>
      </w:pPr>
    </w:p>
    <w:p w:rsidR="0076317A" w:rsidRPr="008D737F" w:rsidP="0076317A" w14:paraId="2DDECF4A" w14:textId="38C97001">
      <w:pPr>
        <w:widowControl w:val="0"/>
        <w:autoSpaceDE w:val="0"/>
        <w:autoSpaceDN w:val="0"/>
        <w:spacing w:after="0" w:line="360" w:lineRule="auto"/>
        <w:jc w:val="both"/>
        <w:rPr>
          <w:rFonts w:ascii="Times New Roman" w:eastAsia="Times New Roman" w:hAnsi="Times New Roman" w:cs="Times New Roman"/>
          <w:b/>
          <w:kern w:val="0"/>
          <w:sz w:val="22"/>
          <w:szCs w:val="22"/>
          <w:lang w:val="en-US" w:eastAsia="en-US" w:bidi="ar-SA"/>
          <w14:ligatures w14:val="none"/>
        </w:rPr>
      </w:pPr>
    </w:p>
    <w:sectPr w:rsidSect="00CF3004">
      <w:headerReference w:type="default" r:id="rId13"/>
      <w:footerReference w:type="default" r:id="rId14"/>
      <w:type w:val="nextPage"/>
      <w:pgSz w:w="12240" w:h="15840"/>
      <w:pgMar w:top="1710" w:right="1440" w:bottom="1440" w:left="1170" w:header="360" w:footer="630" w:gutter="0"/>
      <w:pgNumType w:start="33"/>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1196" w:rsidP="008D1196" w14:paraId="38C71FDF" w14:textId="253002A0">
    <w:pPr>
      <w:pStyle w:val="BodyText"/>
      <w:spacing w:line="14" w:lineRule="auto"/>
    </w:pPr>
    <w:r>
      <w:rPr>
        <w:noProof/>
        <w:lang w:val="en-US" w:eastAsia="en-US"/>
      </w:rPr>
      <mc:AlternateContent>
        <mc:Choice Requires="wpg">
          <w:drawing>
            <wp:anchor distT="0" distB="0" distL="114300" distR="114300" simplePos="0" relativeHeight="251658240" behindDoc="1" locked="0" layoutInCell="1" allowOverlap="1">
              <wp:simplePos x="0" y="0"/>
              <wp:positionH relativeFrom="page">
                <wp:posOffset>735330</wp:posOffset>
              </wp:positionH>
              <wp:positionV relativeFrom="page">
                <wp:posOffset>9407525</wp:posOffset>
              </wp:positionV>
              <wp:extent cx="1653540" cy="263525"/>
              <wp:effectExtent l="0" t="0" r="0" b="0"/>
              <wp:wrapNone/>
              <wp:docPr id="881286600"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653540" cy="263525"/>
                        <a:chOff x="1158" y="14815"/>
                        <a:chExt cx="2604" cy="415"/>
                      </a:xfrm>
                    </wpg:grpSpPr>
                    <wps:wsp xmlns:wps="http://schemas.microsoft.com/office/word/2010/wordprocessingShape">
                      <wps:cNvPr id="1930268239" name="Rectangle 14"/>
                      <wps:cNvSpPr>
                        <a:spLocks noChangeArrowheads="1"/>
                      </wps:cNvSpPr>
                      <wps:spPr bwMode="auto">
                        <a:xfrm>
                          <a:off x="1178" y="14835"/>
                          <a:ext cx="2564"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5017880" name="Rectangle 15"/>
                      <wps:cNvSpPr>
                        <a:spLocks noChangeArrowheads="1"/>
                      </wps:cNvSpPr>
                      <wps:spPr bwMode="auto">
                        <a:xfrm>
                          <a:off x="1178" y="14835"/>
                          <a:ext cx="2564"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50" style="width:130.2pt;height:20.75pt;margin-top:740.75pt;margin-left:57.9pt;mso-position-horizontal-relative:page;mso-position-vertical-relative:page;position:absolute;z-index:-251657216" coordorigin="1158,14815" coordsize="2604,415">
              <v:rect id="Rectangle 14" o:spid="_x0000_s2051" style="width:2564;height:375;left:1178;mso-wrap-style:square;position:absolute;top:14835;v-text-anchor:top;visibility:visible" fillcolor="#c5d9f0" stroked="f"/>
              <v:rect id="Rectangle 15" o:spid="_x0000_s2052" style="width:2564;height:375;left:1178;mso-wrap-style:square;position:absolute;top:14835;v-text-anchor:top;visibility:visible" filled="f" strokecolor="#c5d9f0" strokeweight="2pt"/>
            </v:group>
          </w:pict>
        </mc:Fallback>
      </mc:AlternateContent>
    </w:r>
    <w:r>
      <w:rPr>
        <w:noProof/>
        <w:lang w:val="en-US" w:eastAsia="en-US"/>
      </w:rPr>
      <mc:AlternateContent>
        <mc:Choice Requires="wpg">
          <w:drawing>
            <wp:anchor distT="0" distB="0" distL="114300" distR="114300" simplePos="0" relativeHeight="251660288" behindDoc="1" locked="0" layoutInCell="1" allowOverlap="1">
              <wp:simplePos x="0" y="0"/>
              <wp:positionH relativeFrom="page">
                <wp:posOffset>4768215</wp:posOffset>
              </wp:positionH>
              <wp:positionV relativeFrom="page">
                <wp:posOffset>9358630</wp:posOffset>
              </wp:positionV>
              <wp:extent cx="2515870" cy="313055"/>
              <wp:effectExtent l="0" t="0" r="0" b="0"/>
              <wp:wrapNone/>
              <wp:docPr id="1844481734"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515870" cy="313055"/>
                        <a:chOff x="7509" y="14738"/>
                        <a:chExt cx="3962" cy="493"/>
                      </a:xfrm>
                    </wpg:grpSpPr>
                    <wps:wsp xmlns:wps="http://schemas.microsoft.com/office/word/2010/wordprocessingShape">
                      <wps:cNvPr id="373273720" name="Rectangle 17"/>
                      <wps:cNvSpPr>
                        <a:spLocks noChangeArrowheads="1"/>
                      </wps:cNvSpPr>
                      <wps:spPr bwMode="auto">
                        <a:xfrm>
                          <a:off x="7529" y="14835"/>
                          <a:ext cx="1560"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92934090" name="Rectangle 18"/>
                      <wps:cNvSpPr>
                        <a:spLocks noChangeArrowheads="1"/>
                      </wps:cNvSpPr>
                      <wps:spPr bwMode="auto">
                        <a:xfrm>
                          <a:off x="7529" y="14835"/>
                          <a:ext cx="1590"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18350754" name="Rectangle 19"/>
                      <wps:cNvSpPr>
                        <a:spLocks noChangeArrowheads="1"/>
                      </wps:cNvSpPr>
                      <wps:spPr bwMode="auto">
                        <a:xfrm>
                          <a:off x="9733" y="14835"/>
                          <a:ext cx="1718"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6451332" name="Rectangle 20"/>
                      <wps:cNvSpPr>
                        <a:spLocks noChangeArrowheads="1"/>
                      </wps:cNvSpPr>
                      <wps:spPr bwMode="auto">
                        <a:xfrm>
                          <a:off x="9733" y="14835"/>
                          <a:ext cx="1718"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8636107" name="Rectangle 21"/>
                      <wps:cNvSpPr>
                        <a:spLocks noChangeArrowheads="1"/>
                      </wps:cNvSpPr>
                      <wps:spPr bwMode="auto">
                        <a:xfrm>
                          <a:off x="9089" y="14745"/>
                          <a:ext cx="614" cy="4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8131244" name="Rectangle 22"/>
                      <wps:cNvSpPr>
                        <a:spLocks noChangeArrowheads="1"/>
                      </wps:cNvSpPr>
                      <wps:spPr bwMode="auto">
                        <a:xfrm>
                          <a:off x="9089" y="14745"/>
                          <a:ext cx="614" cy="46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2053" style="width:198.1pt;height:24.65pt;margin-top:736.9pt;margin-left:375.45pt;mso-position-horizontal-relative:page;mso-position-vertical-relative:page;position:absolute;z-index:-251655168" coordorigin="7509,14738" coordsize="3962,493">
              <v:rect id="Rectangle 17" o:spid="_x0000_s2054" style="width:1560;height:375;left:7529;mso-wrap-style:square;position:absolute;top:14835;v-text-anchor:top;visibility:visible" fillcolor="#c5d9f0" stroked="f"/>
              <v:rect id="Rectangle 18" o:spid="_x0000_s2055" style="width:1590;height:375;left:7529;mso-wrap-style:square;position:absolute;top:14835;v-text-anchor:top;visibility:visible" filled="f" strokecolor="#c5d9f0" strokeweight="2pt"/>
              <v:rect id="Rectangle 19" o:spid="_x0000_s2056" style="width:1718;height:375;left:9733;mso-wrap-style:square;position:absolute;top:14835;v-text-anchor:top;visibility:visible" fillcolor="#c5d9f0" stroked="f"/>
              <v:rect id="Rectangle 20" o:spid="_x0000_s2057" style="width:1718;height:375;left:9733;mso-wrap-style:square;position:absolute;top:14835;v-text-anchor:top;visibility:visible" filled="f" strokecolor="#c5d9f0" strokeweight="2pt"/>
              <v:rect id="Rectangle 21" o:spid="_x0000_s2058" style="width:614;height:465;left:9089;mso-wrap-style:square;position:absolute;top:14745;v-text-anchor:top;visibility:visible" stroked="f"/>
              <v:rect id="Rectangle 22" o:spid="_x0000_s2059" style="width:614;height:465;left:9089;mso-wrap-style:square;position:absolute;top:14745;v-text-anchor:top;visibility:visible" filled="f"/>
            </v:group>
          </w:pict>
        </mc:Fallback>
      </mc:AlternateContent>
    </w:r>
    <w:r>
      <w:rPr>
        <w:noProof/>
        <w:lang w:val="en-US" w:eastAsia="en-US"/>
      </w:rPr>
      <mc:AlternateContent>
        <mc:Choice Requires="wps">
          <w:drawing>
            <wp:anchor distT="0" distB="0" distL="114300" distR="114300" simplePos="0" relativeHeight="251662336" behindDoc="1" locked="0" layoutInCell="1" allowOverlap="1">
              <wp:simplePos x="0" y="0"/>
              <wp:positionH relativeFrom="page">
                <wp:posOffset>5830570</wp:posOffset>
              </wp:positionH>
              <wp:positionV relativeFrom="page">
                <wp:posOffset>9404985</wp:posOffset>
              </wp:positionV>
              <wp:extent cx="240030" cy="222885"/>
              <wp:effectExtent l="0" t="0" r="0" b="0"/>
              <wp:wrapNone/>
              <wp:docPr id="1668795648"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030"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D1196" w:rsidP="008D1196" w14:textId="5C791843">
                          <w:pPr>
                            <w:spacing w:before="9"/>
                            <w:ind w:left="60"/>
                            <w:rPr>
                              <w:sz w:val="28"/>
                            </w:rPr>
                          </w:pPr>
                          <w:r>
                            <w:t>32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60" type="#_x0000_t202" style="width:18.9pt;height:17.55pt;margin-top:740.55pt;margin-left:459.1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3120" filled="f" stroked="f">
              <v:textbox inset="0,0,0,0">
                <w:txbxContent>
                  <w:p w:rsidR="008D1196" w:rsidP="008D1196" w14:paraId="2E665A7A" w14:textId="5C791843">
                    <w:pPr>
                      <w:spacing w:before="9"/>
                      <w:ind w:left="60"/>
                      <w:rPr>
                        <w:sz w:val="28"/>
                      </w:rPr>
                    </w:pPr>
                    <w:r>
                      <w:t>32</w:t>
                    </w:r>
                  </w:p>
                </w:txbxContent>
              </v:textbox>
            </v:shape>
          </w:pict>
        </mc:Fallback>
      </mc:AlternateContent>
    </w:r>
    <w:r>
      <w:rPr>
        <w:noProof/>
        <w:lang w:val="en-US" w:eastAsia="en-US"/>
      </w:rPr>
      <mc:AlternateContent>
        <mc:Choice Requires="wps">
          <w:drawing>
            <wp:anchor distT="0" distB="0" distL="114300" distR="114300" simplePos="0" relativeHeight="251664384" behindDoc="1" locked="0" layoutInCell="1" allowOverlap="1">
              <wp:simplePos x="0" y="0"/>
              <wp:positionH relativeFrom="page">
                <wp:posOffset>2450465</wp:posOffset>
              </wp:positionH>
              <wp:positionV relativeFrom="page">
                <wp:posOffset>9444990</wp:posOffset>
              </wp:positionV>
              <wp:extent cx="2303145" cy="165735"/>
              <wp:effectExtent l="0" t="0" r="0" b="0"/>
              <wp:wrapNone/>
              <wp:docPr id="1434237919"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314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D1196" w:rsidRPr="007E0341" w:rsidP="008D1196" w14:textId="66698166">
                          <w:pPr>
                            <w:spacing w:line="245" w:lineRule="exact"/>
                            <w:ind w:left="20"/>
                            <w:rPr>
                              <w:rFonts w:ascii="Carlito"/>
                              <w:sz w:val="18"/>
                              <w:szCs w:val="18"/>
                            </w:rPr>
                          </w:pPr>
                          <w:r w:rsidRPr="007E0341">
                            <w:rPr>
                              <w:rFonts w:ascii="Carlito"/>
                              <w:sz w:val="18"/>
                              <w:szCs w:val="18"/>
                            </w:rPr>
                            <w:t>Int. J. F</w:t>
                          </w:r>
                          <w:r w:rsidRPr="007E0341" w:rsidR="007E0341">
                            <w:rPr>
                              <w:rFonts w:ascii="Carlito"/>
                              <w:sz w:val="18"/>
                              <w:szCs w:val="18"/>
                            </w:rPr>
                            <w:t>orensic Med. Invest, 2024. Vol 10. No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61" type="#_x0000_t202" style="width:181.35pt;height:13.05pt;margin-top:743.7pt;margin-left:192.9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1072" filled="f" stroked="f">
              <v:textbox inset="0,0,0,0">
                <w:txbxContent>
                  <w:p w:rsidR="008D1196" w:rsidRPr="007E0341" w:rsidP="008D1196" w14:paraId="27A9D117" w14:textId="66698166">
                    <w:pPr>
                      <w:spacing w:line="245" w:lineRule="exact"/>
                      <w:ind w:left="20"/>
                      <w:rPr>
                        <w:rFonts w:ascii="Carlito"/>
                        <w:sz w:val="18"/>
                        <w:szCs w:val="18"/>
                      </w:rPr>
                    </w:pPr>
                    <w:r w:rsidRPr="007E0341">
                      <w:rPr>
                        <w:rFonts w:ascii="Carlito"/>
                        <w:sz w:val="18"/>
                        <w:szCs w:val="18"/>
                      </w:rPr>
                      <w:t>Int. J. F</w:t>
                    </w:r>
                    <w:r w:rsidRPr="007E0341" w:rsidR="007E0341">
                      <w:rPr>
                        <w:rFonts w:ascii="Carlito"/>
                        <w:sz w:val="18"/>
                        <w:szCs w:val="18"/>
                      </w:rPr>
                      <w:t>orensic Med. Invest, 2024. Vol 10. No 1</w:t>
                    </w:r>
                  </w:p>
                </w:txbxContent>
              </v:textbox>
            </v:shape>
          </w:pict>
        </mc:Fallback>
      </mc:AlternateContent>
    </w:r>
  </w:p>
  <w:p w:rsidR="008D1196" w14:paraId="1D9E3EB9" w14:textId="175428B4">
    <w:pPr>
      <w:pStyle w:val="Footer"/>
      <w:jc w:val="right"/>
    </w:pPr>
  </w:p>
  <w:p w:rsidR="008D1196" w14:paraId="0C8BF3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1196" w:rsidP="008D1196" w14:textId="253002A0">
    <w:pPr>
      <w:widowControl w:val="0"/>
      <w:autoSpaceDE w:val="0"/>
      <w:autoSpaceDN w:val="0"/>
      <w:spacing w:after="0" w:line="14" w:lineRule="auto"/>
      <w:rPr>
        <w:rFonts w:ascii="Times New Roman" w:eastAsia="Times New Roman" w:hAnsi="Times New Roman" w:cs="Times New Roman"/>
        <w:kern w:val="0"/>
        <w:sz w:val="20"/>
        <w:szCs w:val="20"/>
        <w:lang w:val="x-none" w:eastAsia="x-none" w:bidi="ar-SA"/>
        <w14:ligatures w14:val="none"/>
      </w:rPr>
    </w:pPr>
    <w:r>
      <w:rPr>
        <w:noProof/>
        <w:lang w:val="en-US" w:eastAsia="en-US"/>
      </w:rPr>
      <mc:AlternateContent>
        <mc:Choice Requires="wpg">
          <w:drawing>
            <wp:anchor distT="0" distB="0" distL="114300" distR="114300" simplePos="0" relativeHeight="251667456" behindDoc="1" locked="0" layoutInCell="1" allowOverlap="1">
              <wp:simplePos x="0" y="0"/>
              <wp:positionH relativeFrom="page">
                <wp:posOffset>735330</wp:posOffset>
              </wp:positionH>
              <wp:positionV relativeFrom="page">
                <wp:posOffset>9407525</wp:posOffset>
              </wp:positionV>
              <wp:extent cx="1653540" cy="263525"/>
              <wp:effectExtent l="0" t="0" r="0" b="0"/>
              <wp:wrapNone/>
              <wp:docPr id="1235882469"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653540" cy="263525"/>
                        <a:chOff x="1158" y="14815"/>
                        <a:chExt cx="2604" cy="415"/>
                      </a:xfrm>
                    </wpg:grpSpPr>
                    <wps:wsp xmlns:wps="http://schemas.microsoft.com/office/word/2010/wordprocessingShape">
                      <wps:cNvPr id="416365841" name="Rectangle 14"/>
                      <wps:cNvSpPr>
                        <a:spLocks noChangeArrowheads="1"/>
                      </wps:cNvSpPr>
                      <wps:spPr bwMode="auto">
                        <a:xfrm>
                          <a:off x="1178" y="14835"/>
                          <a:ext cx="2564"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8924221" name="Rectangle 15"/>
                      <wps:cNvSpPr>
                        <a:spLocks noChangeArrowheads="1"/>
                      </wps:cNvSpPr>
                      <wps:spPr bwMode="auto">
                        <a:xfrm>
                          <a:off x="1178" y="14835"/>
                          <a:ext cx="2564"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63" style="width:130.2pt;height:20.75pt;margin-top:740.75pt;margin-left:57.9pt;mso-height-percent:0;mso-height-relative:page;mso-position-horizontal-relative:page;mso-position-vertical-relative:page;mso-width-percent:0;mso-width-relative:page;mso-wrap-distance-bottom:0;mso-wrap-distance-left:9pt;mso-wrap-distance-right:9pt;mso-wrap-distance-top:0;position:absolute;z-index:-251650048" coordorigin="9605,771093" coordsize="21600,21600">
              <v:rect id="_x0000_s2064" style="width:21268;height:19518;left:9771;position:absolute;top:772135;v-text-anchor:top" fillcolor="#c5d9f0" stroked="f"/>
              <v:rect id="_x0000_s2065" style="width:21268;height:19518;left:9771;position:absolute;top:772135;v-text-anchor:top" filled="f" fillcolor="this" stroked="t" strokecolor="#c5d9f0" strokeweight="2pt"/>
            </v:group>
          </w:pict>
        </mc:Fallback>
      </mc:AlternateContent>
    </w:r>
    <w:r>
      <w:rPr>
        <w:noProof/>
        <w:lang w:val="en-US" w:eastAsia="en-US"/>
      </w:rPr>
      <mc:AlternateContent>
        <mc:Choice Requires="wpg">
          <w:drawing>
            <wp:anchor distT="0" distB="0" distL="114300" distR="114300" simplePos="0" relativeHeight="251669504" behindDoc="1" locked="0" layoutInCell="1" allowOverlap="1">
              <wp:simplePos x="0" y="0"/>
              <wp:positionH relativeFrom="page">
                <wp:posOffset>4768215</wp:posOffset>
              </wp:positionH>
              <wp:positionV relativeFrom="page">
                <wp:posOffset>9358630</wp:posOffset>
              </wp:positionV>
              <wp:extent cx="2515870" cy="313055"/>
              <wp:effectExtent l="0" t="0" r="0" b="0"/>
              <wp:wrapNone/>
              <wp:docPr id="85898723"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515870" cy="313055"/>
                        <a:chOff x="7509" y="14738"/>
                        <a:chExt cx="3962" cy="493"/>
                      </a:xfrm>
                    </wpg:grpSpPr>
                    <wps:wsp xmlns:wps="http://schemas.microsoft.com/office/word/2010/wordprocessingShape">
                      <wps:cNvPr id="1245534756" name="Rectangle 17"/>
                      <wps:cNvSpPr>
                        <a:spLocks noChangeArrowheads="1"/>
                      </wps:cNvSpPr>
                      <wps:spPr bwMode="auto">
                        <a:xfrm>
                          <a:off x="7529" y="14835"/>
                          <a:ext cx="1560"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50720891" name="Rectangle 18"/>
                      <wps:cNvSpPr>
                        <a:spLocks noChangeArrowheads="1"/>
                      </wps:cNvSpPr>
                      <wps:spPr bwMode="auto">
                        <a:xfrm>
                          <a:off x="7529" y="14835"/>
                          <a:ext cx="1590"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1659152" name="Rectangle 19"/>
                      <wps:cNvSpPr>
                        <a:spLocks noChangeArrowheads="1"/>
                      </wps:cNvSpPr>
                      <wps:spPr bwMode="auto">
                        <a:xfrm>
                          <a:off x="9733" y="14835"/>
                          <a:ext cx="1718"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71776199" name="Rectangle 20"/>
                      <wps:cNvSpPr>
                        <a:spLocks noChangeArrowheads="1"/>
                      </wps:cNvSpPr>
                      <wps:spPr bwMode="auto">
                        <a:xfrm>
                          <a:off x="9733" y="14835"/>
                          <a:ext cx="1718"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58142537" name="Rectangle 21"/>
                      <wps:cNvSpPr>
                        <a:spLocks noChangeArrowheads="1"/>
                      </wps:cNvSpPr>
                      <wps:spPr bwMode="auto">
                        <a:xfrm>
                          <a:off x="9089" y="14745"/>
                          <a:ext cx="614" cy="4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2137396" name="Rectangle 22"/>
                      <wps:cNvSpPr>
                        <a:spLocks noChangeArrowheads="1"/>
                      </wps:cNvSpPr>
                      <wps:spPr bwMode="auto">
                        <a:xfrm>
                          <a:off x="9089" y="14745"/>
                          <a:ext cx="614" cy="46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2066" style="width:198.1pt;height:24.65pt;margin-top:736.9pt;margin-left:375.45pt;mso-height-percent:0;mso-height-relative:page;mso-position-horizontal-relative:page;mso-position-vertical-relative:page;mso-width-percent:0;mso-width-relative:page;mso-wrap-distance-bottom:0;mso-wrap-distance-left:9pt;mso-wrap-distance-right:9pt;mso-wrap-distance-top:0;position:absolute;z-index:-251648000" coordorigin="40937,645721" coordsize="21600,21600">
              <v:rect id="_x0000_s2067" style="width:8505;height:16430;left:41047;position:absolute;top:649972;v-text-anchor:top" fillcolor="#c5d9f0" stroked="f"/>
              <v:rect id="_x0000_s2068" style="width:8668;height:16430;left:41047;position:absolute;top:649972;v-text-anchor:top" filled="f" fillcolor="this" stroked="t" strokecolor="#c5d9f0" strokeweight="2pt"/>
              <v:rect id="_x0000_s2069" style="width:9366;height:16430;left:53062;position:absolute;top:649972;v-text-anchor:top" fillcolor="#c5d9f0" stroked="f"/>
              <v:rect id="_x0000_s2070" style="width:9366;height:16430;left:53062;position:absolute;top:649972;v-text-anchor:top" filled="f" fillcolor="this" stroked="t" strokecolor="#c5d9f0" strokeweight="2pt"/>
              <v:rect id="_x0000_s2071" style="width:3347;height:20373;left:49551;position:absolute;top:646028;v-text-anchor:top" fillcolor="white" stroked="f"/>
              <v:rect id="_x0000_s2072" style="width:3347;height:20373;left:49551;position:absolute;top:646028;v-text-anchor:top" filled="f" fillcolor="this" stroked="t" strokecolor="black" strokeweight="0.75pt"/>
            </v:group>
          </w:pict>
        </mc:Fallback>
      </mc:AlternateContent>
    </w:r>
    <w:r>
      <w:rPr>
        <w:noProof/>
        <w:lang w:val="en-US" w:eastAsia="en-US"/>
      </w:rPr>
      <mc:AlternateContent>
        <mc:Choice Requires="wps">
          <w:drawing>
            <wp:anchor distT="0" distB="0" distL="114300" distR="114300" simplePos="0" relativeHeight="251671552" behindDoc="1" locked="0" layoutInCell="1" allowOverlap="1">
              <wp:simplePos x="0" y="0"/>
              <wp:positionH relativeFrom="page">
                <wp:posOffset>5830570</wp:posOffset>
              </wp:positionH>
              <wp:positionV relativeFrom="page">
                <wp:posOffset>9404985</wp:posOffset>
              </wp:positionV>
              <wp:extent cx="240030" cy="222885"/>
              <wp:effectExtent l="0" t="0" r="0" b="0"/>
              <wp:wrapNone/>
              <wp:docPr id="895771743"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030"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D1196" w:rsidP="008D1196" w14:textId="24B409ED">
                          <w:pPr>
                            <w:widowControl w:val="0"/>
                            <w:autoSpaceDE w:val="0"/>
                            <w:autoSpaceDN w:val="0"/>
                            <w:spacing w:before="9" w:after="0" w:line="240" w:lineRule="auto"/>
                            <w:ind w:left="60"/>
                            <w:rPr>
                              <w:rFonts w:ascii="Times New Roman" w:eastAsia="Times New Roman" w:hAnsi="Times New Roman" w:cs="Times New Roman"/>
                              <w:kern w:val="0"/>
                              <w:sz w:val="28"/>
                              <w:szCs w:val="22"/>
                              <w:lang w:val="en-US" w:eastAsia="en-US" w:bidi="ar-SA"/>
                              <w14:ligatures w14:val="none"/>
                            </w:rPr>
                          </w:pPr>
                          <w:r>
                            <w:rPr>
                              <w:rFonts w:ascii="Times New Roman" w:eastAsia="Times New Roman" w:hAnsi="Times New Roman" w:cs="Times New Roman"/>
                              <w:kern w:val="0"/>
                              <w:sz w:val="22"/>
                              <w:szCs w:val="22"/>
                              <w:lang w:val="en-US" w:eastAsia="en-US" w:bidi="ar-SA"/>
                              <w14:ligatures w14:val="none"/>
                            </w:rPr>
                            <w:fldChar w:fldCharType="begin"/>
                          </w:r>
                          <w:r>
                            <w:rPr>
                              <w:rFonts w:ascii="Times New Roman" w:eastAsia="Times New Roman" w:hAnsi="Times New Roman" w:cs="Times New Roman"/>
                              <w:kern w:val="0"/>
                              <w:sz w:val="28"/>
                              <w:szCs w:val="22"/>
                              <w:lang w:val="en-US" w:eastAsia="en-US" w:bidi="ar-SA"/>
                              <w14:ligatures w14:val="none"/>
                            </w:rPr>
                            <w:instrText xml:space="preserve"> PAGE </w:instrText>
                          </w:r>
                          <w:r>
                            <w:rPr>
                              <w:rFonts w:ascii="Times New Roman" w:eastAsia="Times New Roman" w:hAnsi="Times New Roman" w:cs="Times New Roman"/>
                              <w:kern w:val="0"/>
                              <w:sz w:val="22"/>
                              <w:szCs w:val="22"/>
                              <w:lang w:val="en-US" w:eastAsia="en-US" w:bidi="ar-SA"/>
                              <w14:ligatures w14:val="none"/>
                            </w:rPr>
                            <w:fldChar w:fldCharType="separate"/>
                          </w:r>
                          <w:r w:rsidR="00CF3004">
                            <w:rPr>
                              <w:rFonts w:ascii="Times New Roman" w:eastAsia="Times New Roman" w:hAnsi="Times New Roman" w:cs="Times New Roman"/>
                              <w:noProof/>
                              <w:kern w:val="0"/>
                              <w:sz w:val="28"/>
                              <w:szCs w:val="22"/>
                              <w:lang w:val="en-US" w:eastAsia="en-US" w:bidi="ar-SA"/>
                              <w14:ligatures w14:val="none"/>
                            </w:rPr>
                            <w:t>35</w:t>
                          </w:r>
                          <w:r>
                            <w:rPr>
                              <w:rFonts w:ascii="Times New Roman" w:eastAsia="Times New Roman" w:hAnsi="Times New Roman" w:cs="Times New Roman"/>
                              <w:kern w:val="0"/>
                              <w:sz w:val="22"/>
                              <w:szCs w:val="22"/>
                              <w:lang w:val="en-US" w:eastAsia="en-US" w:bidi="ar-SA"/>
                              <w14:ligatures w14:val="none"/>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73" type="#_x0000_t202" style="width:18.9pt;height:17.55pt;margin-top:740.55pt;margin-left:459.1pt;mso-height-percent:0;mso-height-relative:page;mso-position-horizontal-relative:page;mso-position-vertical-relative:page;mso-width-percent:0;mso-width-relative:page;mso-wrap-distance-bottom:0;mso-wrap-distance-left:9pt;mso-wrap-distance-right:9pt;mso-wrap-distance-top:0;position:absolute;v-text-anchor:top;z-index:-251645952" filled="f" fillcolor="this" stroked="f">
              <v:textbox inset="0,0,0,0">
                <w:txbxContent>
                  <w:p w:rsidR="008D1196" w:rsidP="008D1196" w14:textId="24B409ED">
                    <w:pPr>
                      <w:widowControl w:val="0"/>
                      <w:autoSpaceDE w:val="0"/>
                      <w:autoSpaceDN w:val="0"/>
                      <w:spacing w:before="9" w:after="0" w:line="240" w:lineRule="auto"/>
                      <w:ind w:left="60"/>
                      <w:rPr>
                        <w:rFonts w:ascii="Times New Roman" w:eastAsia="Times New Roman" w:hAnsi="Times New Roman" w:cs="Times New Roman"/>
                        <w:kern w:val="0"/>
                        <w:sz w:val="28"/>
                        <w:szCs w:val="22"/>
                        <w:lang w:val="en-US" w:eastAsia="en-US" w:bidi="ar-SA"/>
                        <w14:ligatures w14:val="none"/>
                      </w:rPr>
                    </w:pPr>
                    <w:r>
                      <w:rPr>
                        <w:rFonts w:ascii="Times New Roman" w:eastAsia="Times New Roman" w:hAnsi="Times New Roman" w:cs="Times New Roman"/>
                        <w:kern w:val="0"/>
                        <w:sz w:val="22"/>
                        <w:szCs w:val="22"/>
                        <w:lang w:val="en-US" w:eastAsia="en-US" w:bidi="ar-SA"/>
                        <w14:ligatures w14:val="none"/>
                      </w:rPr>
                      <w:fldChar w:fldCharType="begin"/>
                    </w:r>
                    <w:r>
                      <w:rPr>
                        <w:rFonts w:ascii="Times New Roman" w:eastAsia="Times New Roman" w:hAnsi="Times New Roman" w:cs="Times New Roman"/>
                        <w:kern w:val="0"/>
                        <w:sz w:val="28"/>
                        <w:szCs w:val="22"/>
                        <w:lang w:val="en-US" w:eastAsia="en-US" w:bidi="ar-SA"/>
                        <w14:ligatures w14:val="none"/>
                      </w:rPr>
                      <w:instrText xml:space="preserve"> PAGE </w:instrText>
                    </w:r>
                    <w:r>
                      <w:rPr>
                        <w:rFonts w:ascii="Times New Roman" w:eastAsia="Times New Roman" w:hAnsi="Times New Roman" w:cs="Times New Roman"/>
                        <w:kern w:val="0"/>
                        <w:sz w:val="22"/>
                        <w:szCs w:val="22"/>
                        <w:lang w:val="en-US" w:eastAsia="en-US" w:bidi="ar-SA"/>
                        <w14:ligatures w14:val="none"/>
                      </w:rPr>
                      <w:fldChar w:fldCharType="separate"/>
                    </w:r>
                    <w:r w:rsidR="00CF3004">
                      <w:rPr>
                        <w:rFonts w:ascii="Times New Roman" w:eastAsia="Times New Roman" w:hAnsi="Times New Roman" w:cs="Times New Roman"/>
                        <w:noProof/>
                        <w:kern w:val="0"/>
                        <w:sz w:val="28"/>
                        <w:szCs w:val="22"/>
                        <w:lang w:val="en-US" w:eastAsia="en-US" w:bidi="ar-SA"/>
                        <w14:ligatures w14:val="none"/>
                      </w:rPr>
                      <w:t>35</w:t>
                    </w:r>
                    <w:r>
                      <w:rPr>
                        <w:rFonts w:ascii="Times New Roman" w:eastAsia="Times New Roman" w:hAnsi="Times New Roman" w:cs="Times New Roman"/>
                        <w:kern w:val="0"/>
                        <w:sz w:val="22"/>
                        <w:szCs w:val="22"/>
                        <w:lang w:val="en-US" w:eastAsia="en-US" w:bidi="ar-SA"/>
                        <w14:ligatures w14:val="none"/>
                      </w:rPr>
                      <w:fldChar w:fldCharType="end"/>
                    </w:r>
                  </w:p>
                </w:txbxContent>
              </v:textbox>
            </v:shape>
          </w:pict>
        </mc:Fallback>
      </mc:AlternateContent>
    </w:r>
    <w:r>
      <w:rPr>
        <w:noProof/>
        <w:lang w:val="en-US" w:eastAsia="en-US"/>
      </w:rPr>
      <mc:AlternateContent>
        <mc:Choice Requires="wps">
          <w:drawing>
            <wp:anchor distT="0" distB="0" distL="114300" distR="114300" simplePos="0" relativeHeight="251673600" behindDoc="1" locked="0" layoutInCell="1" allowOverlap="1">
              <wp:simplePos x="0" y="0"/>
              <wp:positionH relativeFrom="page">
                <wp:posOffset>2450465</wp:posOffset>
              </wp:positionH>
              <wp:positionV relativeFrom="page">
                <wp:posOffset>9444990</wp:posOffset>
              </wp:positionV>
              <wp:extent cx="2303145" cy="165735"/>
              <wp:effectExtent l="0" t="0" r="0" b="0"/>
              <wp:wrapNone/>
              <wp:docPr id="68959294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314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56B02" w:rsidRPr="007E0341" w:rsidP="00156B02" w14:textId="77777777">
                          <w:pPr>
                            <w:widowControl w:val="0"/>
                            <w:autoSpaceDE w:val="0"/>
                            <w:autoSpaceDN w:val="0"/>
                            <w:spacing w:after="0" w:line="245" w:lineRule="exact"/>
                            <w:ind w:left="20"/>
                            <w:rPr>
                              <w:rFonts w:ascii="Carlito" w:eastAsia="Times New Roman" w:hAnsi="Times New Roman" w:cs="Times New Roman"/>
                              <w:kern w:val="0"/>
                              <w:sz w:val="18"/>
                              <w:szCs w:val="18"/>
                              <w:lang w:val="en-US" w:eastAsia="en-US" w:bidi="ar-SA"/>
                              <w14:ligatures w14:val="none"/>
                            </w:rPr>
                          </w:pPr>
                          <w:r w:rsidRPr="007E0341">
                            <w:rPr>
                              <w:rFonts w:ascii="Carlito" w:eastAsia="Times New Roman" w:hAnsi="Times New Roman" w:cs="Times New Roman"/>
                              <w:kern w:val="0"/>
                              <w:sz w:val="18"/>
                              <w:szCs w:val="18"/>
                              <w:lang w:val="en-US" w:eastAsia="en-US" w:bidi="ar-SA"/>
                              <w14:ligatures w14:val="none"/>
                            </w:rPr>
                            <w:t>Int. J. Forensic Med. Invest, 2024. Vol 10. No 1</w:t>
                          </w:r>
                        </w:p>
                        <w:p w:rsidR="008D1196" w:rsidP="008D1196" w14:textId="0EDBCC97">
                          <w:pPr>
                            <w:widowControl w:val="0"/>
                            <w:autoSpaceDE w:val="0"/>
                            <w:autoSpaceDN w:val="0"/>
                            <w:spacing w:after="0" w:line="245" w:lineRule="exact"/>
                            <w:ind w:left="20"/>
                            <w:rPr>
                              <w:rFonts w:ascii="Carlito" w:eastAsia="Times New Roman" w:hAnsi="Times New Roman" w:cs="Times New Roman"/>
                              <w:kern w:val="0"/>
                              <w:sz w:val="22"/>
                              <w:szCs w:val="22"/>
                              <w:lang w:val="en-US" w:eastAsia="en-US" w:bidi="ar-SA"/>
                              <w14:ligatures w14:val="none"/>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74" type="#_x0000_t202" style="width:181.35pt;height:13.05pt;margin-top:743.7pt;margin-left:192.95pt;mso-height-percent:0;mso-height-relative:page;mso-position-horizontal-relative:page;mso-position-vertical-relative:page;mso-width-percent:0;mso-width-relative:page;mso-wrap-distance-bottom:0;mso-wrap-distance-left:9pt;mso-wrap-distance-right:9pt;mso-wrap-distance-top:0;position:absolute;v-text-anchor:top;z-index:-251643904" filled="f" fillcolor="this" stroked="f">
              <v:textbox inset="0,0,0,0">
                <w:txbxContent>
                  <w:p w:rsidR="00156B02" w:rsidRPr="007E0341" w:rsidP="00156B02" w14:paraId="45715F1A" w14:textId="77777777">
                    <w:pPr>
                      <w:widowControl w:val="0"/>
                      <w:autoSpaceDE w:val="0"/>
                      <w:autoSpaceDN w:val="0"/>
                      <w:spacing w:after="0" w:line="245" w:lineRule="exact"/>
                      <w:ind w:left="20"/>
                      <w:rPr>
                        <w:rFonts w:ascii="Carlito" w:eastAsia="Times New Roman" w:hAnsi="Times New Roman" w:cs="Times New Roman"/>
                        <w:kern w:val="0"/>
                        <w:sz w:val="18"/>
                        <w:szCs w:val="18"/>
                        <w:lang w:val="en-US" w:eastAsia="en-US" w:bidi="ar-SA"/>
                        <w14:ligatures w14:val="none"/>
                      </w:rPr>
                    </w:pPr>
                    <w:r w:rsidRPr="007E0341">
                      <w:rPr>
                        <w:rFonts w:ascii="Carlito" w:eastAsia="Times New Roman" w:hAnsi="Times New Roman" w:cs="Times New Roman"/>
                        <w:kern w:val="0"/>
                        <w:sz w:val="18"/>
                        <w:szCs w:val="18"/>
                        <w:lang w:val="en-US" w:eastAsia="en-US" w:bidi="ar-SA"/>
                        <w14:ligatures w14:val="none"/>
                      </w:rPr>
                      <w:t>Int. J. Forensic Med. Invest, 2024. Vol 10. No 1</w:t>
                    </w:r>
                  </w:p>
                  <w:p w:rsidR="008D1196" w:rsidP="008D1196" w14:textId="0EDBCC97">
                    <w:pPr>
                      <w:widowControl w:val="0"/>
                      <w:autoSpaceDE w:val="0"/>
                      <w:autoSpaceDN w:val="0"/>
                      <w:spacing w:after="0" w:line="245" w:lineRule="exact"/>
                      <w:ind w:left="20"/>
                      <w:rPr>
                        <w:rFonts w:ascii="Carlito" w:eastAsia="Times New Roman" w:hAnsi="Times New Roman" w:cs="Times New Roman"/>
                        <w:kern w:val="0"/>
                        <w:sz w:val="22"/>
                        <w:szCs w:val="22"/>
                        <w:lang w:val="en-US" w:eastAsia="en-US" w:bidi="ar-SA"/>
                        <w14:ligatures w14:val="none"/>
                      </w:rPr>
                    </w:pPr>
                  </w:p>
                </w:txbxContent>
              </v:textbox>
            </v:shape>
          </w:pict>
        </mc:Fallback>
      </mc:AlternateContent>
    </w:r>
  </w:p>
  <w:p w:rsidR="008D1196" w14:textId="175428B4">
    <w:pPr>
      <w:widowControl/>
      <w:tabs>
        <w:tab w:val="center" w:pos="4680"/>
        <w:tab w:val="right" w:pos="9360"/>
      </w:tabs>
      <w:autoSpaceDE/>
      <w:autoSpaceDN/>
      <w:spacing w:after="0" w:line="240" w:lineRule="auto"/>
      <w:jc w:val="right"/>
      <w:rPr>
        <w:rFonts w:asciiTheme="minorHAnsi" w:eastAsiaTheme="minorHAnsi" w:hAnsiTheme="minorHAnsi" w:cstheme="minorBidi"/>
        <w:kern w:val="2"/>
        <w:sz w:val="22"/>
        <w:szCs w:val="22"/>
        <w:lang w:val="en-US" w:eastAsia="en-US" w:bidi="ar-SA"/>
        <w14:ligatures w14:val="standardContextual"/>
      </w:rPr>
    </w:pPr>
  </w:p>
  <w:p w:rsidR="008D1196" w14:textId="77777777">
    <w:pPr>
      <w:widowControl/>
      <w:tabs>
        <w:tab w:val="center" w:pos="4680"/>
        <w:tab w:val="right" w:pos="9360"/>
      </w:tabs>
      <w:autoSpaceDE/>
      <w:autoSpaceDN/>
      <w:spacing w:after="0" w:line="240" w:lineRule="auto"/>
      <w:rPr>
        <w:rFonts w:asciiTheme="minorHAnsi" w:eastAsiaTheme="minorHAnsi" w:hAnsiTheme="minorHAnsi" w:cstheme="minorBidi"/>
        <w:kern w:val="2"/>
        <w:sz w:val="22"/>
        <w:szCs w:val="22"/>
        <w:lang w:val="en-US" w:eastAsia="en-US" w:bidi="ar-SA"/>
        <w14:ligatures w14:val="standardContextu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34FB" w:rsidRPr="009D29BD" w:rsidP="00B834FB" w14:paraId="77510EFC" w14:textId="6FE37D01">
    <w:pPr>
      <w:spacing w:after="160" w:line="360" w:lineRule="auto"/>
      <w:jc w:val="center"/>
      <w:rPr>
        <w:b/>
        <w:bCs/>
        <w:sz w:val="24"/>
        <w:szCs w:val="24"/>
      </w:rPr>
    </w:pPr>
    <w:r w:rsidRPr="00B834FB">
      <w:rPr>
        <w:bCs/>
        <w:sz w:val="16"/>
        <w:szCs w:val="16"/>
      </w:rPr>
      <w:t>Esievo</w:t>
    </w:r>
    <w:r w:rsidRPr="00B834FB">
      <w:rPr>
        <w:bCs/>
        <w:sz w:val="16"/>
        <w:szCs w:val="16"/>
      </w:rPr>
      <w:t xml:space="preserve"> NJ</w:t>
    </w:r>
    <w:r w:rsidRPr="00B834FB">
      <w:rPr>
        <w:bCs/>
        <w:sz w:val="16"/>
        <w:szCs w:val="16"/>
        <w:vertAlign w:val="superscript"/>
      </w:rPr>
      <w:t>1</w:t>
    </w:r>
    <w:r w:rsidRPr="00B834FB">
      <w:rPr>
        <w:bCs/>
        <w:sz w:val="16"/>
        <w:szCs w:val="16"/>
      </w:rPr>
      <w:t xml:space="preserve">, </w:t>
    </w:r>
    <w:r w:rsidRPr="00B834FB">
      <w:rPr>
        <w:bCs/>
        <w:sz w:val="16"/>
        <w:szCs w:val="16"/>
      </w:rPr>
      <w:t>Okedi</w:t>
    </w:r>
    <w:r w:rsidRPr="00B834FB">
      <w:rPr>
        <w:bCs/>
        <w:sz w:val="16"/>
        <w:szCs w:val="16"/>
      </w:rPr>
      <w:t xml:space="preserve"> F</w:t>
    </w:r>
    <w:r w:rsidRPr="00B834FB">
      <w:rPr>
        <w:bCs/>
        <w:sz w:val="16"/>
        <w:szCs w:val="16"/>
        <w:vertAlign w:val="superscript"/>
      </w:rPr>
      <w:t>2</w:t>
    </w:r>
    <w:r w:rsidRPr="00B834FB">
      <w:rPr>
        <w:bCs/>
        <w:sz w:val="16"/>
        <w:szCs w:val="16"/>
      </w:rPr>
      <w:t xml:space="preserve">, </w:t>
    </w:r>
    <w:r w:rsidRPr="00B834FB">
      <w:rPr>
        <w:bCs/>
        <w:sz w:val="16"/>
        <w:szCs w:val="16"/>
      </w:rPr>
      <w:t>Eboh</w:t>
    </w:r>
    <w:r w:rsidRPr="00B834FB">
      <w:rPr>
        <w:bCs/>
        <w:sz w:val="16"/>
        <w:szCs w:val="16"/>
      </w:rPr>
      <w:t xml:space="preserve"> DEO</w:t>
    </w:r>
    <w:r w:rsidRPr="00B834FB">
      <w:rPr>
        <w:bCs/>
        <w:sz w:val="16"/>
        <w:szCs w:val="16"/>
        <w:vertAlign w:val="superscript"/>
      </w:rPr>
      <w:t>2</w:t>
    </w:r>
    <w:r w:rsidRPr="00B834FB">
      <w:rPr>
        <w:bCs/>
        <w:sz w:val="16"/>
        <w:szCs w:val="16"/>
      </w:rPr>
      <w:t>*</w:t>
    </w:r>
    <w:r w:rsidRPr="007E0341" w:rsidR="007E0341">
      <w:rPr>
        <w:sz w:val="16"/>
        <w:szCs w:val="16"/>
      </w:rPr>
      <w:t>.</w:t>
    </w:r>
    <w:r w:rsidR="008A788A">
      <w:rPr>
        <w:sz w:val="16"/>
        <w:szCs w:val="16"/>
      </w:rPr>
      <w:t xml:space="preserve"> </w:t>
    </w:r>
    <w:r w:rsidRPr="00B834FB">
      <w:rPr>
        <w:bCs/>
        <w:sz w:val="16"/>
        <w:szCs w:val="24"/>
      </w:rPr>
      <w:t xml:space="preserve">Body Mass Index among Secondary School Students in </w:t>
    </w:r>
    <w:r w:rsidRPr="00B834FB">
      <w:rPr>
        <w:bCs/>
        <w:sz w:val="16"/>
        <w:szCs w:val="24"/>
      </w:rPr>
      <w:t>Orhuwhorun</w:t>
    </w:r>
    <w:r w:rsidRPr="00B834FB">
      <w:rPr>
        <w:bCs/>
        <w:sz w:val="16"/>
        <w:szCs w:val="24"/>
      </w:rPr>
      <w:t xml:space="preserve">, </w:t>
    </w:r>
    <w:r w:rsidRPr="00B834FB">
      <w:rPr>
        <w:bCs/>
        <w:sz w:val="16"/>
        <w:szCs w:val="24"/>
        <w:shd w:val="clear" w:color="auto" w:fill="FFFFFF"/>
      </w:rPr>
      <w:t>South-South Nigeria</w:t>
    </w:r>
  </w:p>
  <w:p w:rsidR="008D1196" w:rsidRPr="009511E5" w:rsidP="009511E5" w14:paraId="29048744" w14:textId="23C27D63">
    <w:pPr>
      <w:pStyle w:val="NormalWeb"/>
      <w:spacing w:before="0" w:beforeAutospacing="0" w:after="0" w:afterAutospacing="0" w:line="480" w:lineRule="auto"/>
      <w:ind w:left="3" w:hanging="5"/>
      <w:jc w:val="center"/>
      <w:rPr>
        <w:sz w:val="16"/>
        <w:szCs w:val="16"/>
        <w:vertAlign w:val="superscript"/>
      </w:rPr>
    </w:pPr>
  </w:p>
  <w:p w:rsidR="008D1196" w:rsidRPr="00B834FB" w:rsidP="00B834FB" w14:paraId="22824E39" w14:textId="4B35DA8F">
    <w:pPr>
      <w:spacing w:before="14"/>
      <w:ind w:left="2" w:right="2"/>
      <w:jc w:val="center"/>
      <w:rPr>
        <w:b/>
        <w:sz w:val="16"/>
      </w:rPr>
    </w:pPr>
    <w:r>
      <w:rPr>
        <w:b/>
        <w:noProof/>
        <w:sz w:val="16"/>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-742950</wp:posOffset>
              </wp:positionH>
              <wp:positionV relativeFrom="paragraph">
                <wp:posOffset>222250</wp:posOffset>
              </wp:positionV>
              <wp:extent cx="7810500" cy="0"/>
              <wp:effectExtent l="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7810500" cy="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2049" style="mso-wrap-distance-bottom:0;mso-wrap-distance-left:9pt;mso-wrap-distance-right:9pt;mso-wrap-distance-top:0;mso-wrap-style:square;position:absolute;visibility:visible;z-index:251659264" from="-58.5pt,17.5pt" to="556.5pt,17.5pt" strokecolor="#cfcdcd"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1196" w:rsidRPr="0076317A" w:rsidP="0076317A" w14:textId="1A385C5A">
    <w:pPr>
      <w:widowControl w:val="0"/>
      <w:autoSpaceDE w:val="0"/>
      <w:autoSpaceDN w:val="0"/>
      <w:spacing w:after="160" w:line="360" w:lineRule="auto"/>
      <w:jc w:val="center"/>
      <w:rPr>
        <w:rFonts w:ascii="Times New Roman" w:eastAsia="Times New Roman" w:hAnsi="Times New Roman" w:cs="Times New Roman"/>
        <w:b/>
        <w:bCs/>
        <w:kern w:val="0"/>
        <w:sz w:val="24"/>
        <w:szCs w:val="24"/>
        <w:lang w:val="en-US" w:eastAsia="en-US" w:bidi="ar-SA"/>
        <w14:ligatures w14:val="none"/>
      </w:rPr>
    </w:pPr>
    <w:r w:rsidRPr="0076317A">
      <w:rPr>
        <w:rFonts w:ascii="Times New Roman" w:eastAsia="Times New Roman" w:hAnsi="Times New Roman" w:cs="Times New Roman"/>
        <w:bCs/>
        <w:kern w:val="0"/>
        <w:sz w:val="16"/>
        <w:szCs w:val="24"/>
        <w:lang w:val="en-US" w:eastAsia="en-US" w:bidi="ar-SA"/>
        <w14:ligatures w14:val="none"/>
      </w:rPr>
      <w:t>Esievo</w:t>
    </w:r>
    <w:r w:rsidRPr="0076317A">
      <w:rPr>
        <w:rFonts w:ascii="Times New Roman" w:eastAsia="Times New Roman" w:hAnsi="Times New Roman" w:cs="Times New Roman"/>
        <w:bCs/>
        <w:kern w:val="0"/>
        <w:sz w:val="16"/>
        <w:szCs w:val="24"/>
        <w:lang w:val="en-US" w:eastAsia="en-US" w:bidi="ar-SA"/>
        <w14:ligatures w14:val="none"/>
      </w:rPr>
      <w:t xml:space="preserve"> NJ</w:t>
    </w:r>
    <w:r w:rsidRPr="0076317A">
      <w:rPr>
        <w:rFonts w:ascii="Times New Roman" w:eastAsia="Times New Roman" w:hAnsi="Times New Roman" w:cs="Times New Roman"/>
        <w:bCs/>
        <w:kern w:val="0"/>
        <w:sz w:val="16"/>
        <w:szCs w:val="24"/>
        <w:vertAlign w:val="superscript"/>
        <w:lang w:val="en-US" w:eastAsia="en-US" w:bidi="ar-SA"/>
        <w14:ligatures w14:val="none"/>
      </w:rPr>
      <w:t>1</w:t>
    </w:r>
    <w:r w:rsidRPr="0076317A">
      <w:rPr>
        <w:rFonts w:ascii="Times New Roman" w:eastAsia="Times New Roman" w:hAnsi="Times New Roman" w:cs="Times New Roman"/>
        <w:bCs/>
        <w:kern w:val="0"/>
        <w:sz w:val="16"/>
        <w:szCs w:val="24"/>
        <w:lang w:val="en-US" w:eastAsia="en-US" w:bidi="ar-SA"/>
        <w14:ligatures w14:val="none"/>
      </w:rPr>
      <w:t xml:space="preserve">, </w:t>
    </w:r>
    <w:r w:rsidRPr="0076317A">
      <w:rPr>
        <w:rFonts w:ascii="Times New Roman" w:eastAsia="Times New Roman" w:hAnsi="Times New Roman" w:cs="Times New Roman"/>
        <w:bCs/>
        <w:kern w:val="0"/>
        <w:sz w:val="16"/>
        <w:szCs w:val="24"/>
        <w:lang w:val="en-US" w:eastAsia="en-US" w:bidi="ar-SA"/>
        <w14:ligatures w14:val="none"/>
      </w:rPr>
      <w:t>Okedi</w:t>
    </w:r>
    <w:r w:rsidRPr="0076317A">
      <w:rPr>
        <w:rFonts w:ascii="Times New Roman" w:eastAsia="Times New Roman" w:hAnsi="Times New Roman" w:cs="Times New Roman"/>
        <w:bCs/>
        <w:kern w:val="0"/>
        <w:sz w:val="16"/>
        <w:szCs w:val="24"/>
        <w:lang w:val="en-US" w:eastAsia="en-US" w:bidi="ar-SA"/>
        <w14:ligatures w14:val="none"/>
      </w:rPr>
      <w:t xml:space="preserve"> F</w:t>
    </w:r>
    <w:r w:rsidRPr="0076317A">
      <w:rPr>
        <w:rFonts w:ascii="Times New Roman" w:eastAsia="Times New Roman" w:hAnsi="Times New Roman" w:cs="Times New Roman"/>
        <w:bCs/>
        <w:kern w:val="0"/>
        <w:sz w:val="16"/>
        <w:szCs w:val="24"/>
        <w:vertAlign w:val="superscript"/>
        <w:lang w:val="en-US" w:eastAsia="en-US" w:bidi="ar-SA"/>
        <w14:ligatures w14:val="none"/>
      </w:rPr>
      <w:t>2</w:t>
    </w:r>
    <w:r w:rsidRPr="0076317A">
      <w:rPr>
        <w:rFonts w:ascii="Times New Roman" w:eastAsia="Times New Roman" w:hAnsi="Times New Roman" w:cs="Times New Roman"/>
        <w:bCs/>
        <w:kern w:val="0"/>
        <w:sz w:val="16"/>
        <w:szCs w:val="24"/>
        <w:lang w:val="en-US" w:eastAsia="en-US" w:bidi="ar-SA"/>
        <w14:ligatures w14:val="none"/>
      </w:rPr>
      <w:t xml:space="preserve">, </w:t>
    </w:r>
    <w:r w:rsidRPr="0076317A">
      <w:rPr>
        <w:rFonts w:ascii="Times New Roman" w:eastAsia="Times New Roman" w:hAnsi="Times New Roman" w:cs="Times New Roman"/>
        <w:bCs/>
        <w:kern w:val="0"/>
        <w:sz w:val="16"/>
        <w:szCs w:val="24"/>
        <w:lang w:val="en-US" w:eastAsia="en-US" w:bidi="ar-SA"/>
        <w14:ligatures w14:val="none"/>
      </w:rPr>
      <w:t>Eboh</w:t>
    </w:r>
    <w:r w:rsidRPr="0076317A">
      <w:rPr>
        <w:rFonts w:ascii="Times New Roman" w:eastAsia="Times New Roman" w:hAnsi="Times New Roman" w:cs="Times New Roman"/>
        <w:bCs/>
        <w:kern w:val="0"/>
        <w:sz w:val="16"/>
        <w:szCs w:val="24"/>
        <w:lang w:val="en-US" w:eastAsia="en-US" w:bidi="ar-SA"/>
        <w14:ligatures w14:val="none"/>
      </w:rPr>
      <w:t xml:space="preserve"> DEO</w:t>
    </w:r>
    <w:r w:rsidRPr="0076317A">
      <w:rPr>
        <w:rFonts w:ascii="Times New Roman" w:eastAsia="Times New Roman" w:hAnsi="Times New Roman" w:cs="Times New Roman"/>
        <w:bCs/>
        <w:kern w:val="0"/>
        <w:sz w:val="16"/>
        <w:szCs w:val="24"/>
        <w:vertAlign w:val="superscript"/>
        <w:lang w:val="en-US" w:eastAsia="en-US" w:bidi="ar-SA"/>
        <w14:ligatures w14:val="none"/>
      </w:rPr>
      <w:t>2</w:t>
    </w:r>
    <w:r w:rsidRPr="0076317A">
      <w:rPr>
        <w:rFonts w:ascii="Times New Roman" w:eastAsia="Times New Roman" w:hAnsi="Times New Roman" w:cs="Times New Roman"/>
        <w:bCs/>
        <w:kern w:val="0"/>
        <w:sz w:val="16"/>
        <w:szCs w:val="24"/>
        <w:lang w:val="en-US" w:eastAsia="en-US" w:bidi="ar-SA"/>
        <w14:ligatures w14:val="none"/>
      </w:rPr>
      <w:t>*</w:t>
    </w:r>
    <w:r w:rsidRPr="00291349" w:rsidR="00291349">
      <w:rPr>
        <w:rFonts w:ascii="Times New Roman" w:eastAsia="Times New Roman" w:hAnsi="Times New Roman" w:cs="Times New Roman"/>
        <w:bCs/>
        <w:kern w:val="0"/>
        <w:sz w:val="16"/>
        <w:szCs w:val="16"/>
        <w:lang w:val="pl-PL" w:eastAsia="en-US" w:bidi="ar-SA"/>
        <w14:ligatures w14:val="none"/>
      </w:rPr>
      <w:t>.</w:t>
    </w:r>
    <w:r w:rsidR="0049727F">
      <w:rPr>
        <w:rFonts w:ascii="Times New Roman" w:eastAsia="Times New Roman" w:hAnsi="Times New Roman" w:cs="Times New Roman"/>
        <w:bCs/>
        <w:kern w:val="0"/>
        <w:sz w:val="16"/>
        <w:szCs w:val="16"/>
        <w:lang w:val="pl-PL" w:eastAsia="en-US" w:bidi="ar-SA"/>
        <w14:ligatures w14:val="none"/>
      </w:rPr>
      <w:t xml:space="preserve"> </w:t>
    </w:r>
    <w:r w:rsidRPr="0076317A">
      <w:rPr>
        <w:rFonts w:ascii="Times New Roman" w:eastAsia="Times New Roman" w:hAnsi="Times New Roman" w:cs="Times New Roman"/>
        <w:bCs/>
        <w:kern w:val="0"/>
        <w:sz w:val="16"/>
        <w:szCs w:val="24"/>
        <w:lang w:val="en-US" w:eastAsia="en-US" w:bidi="ar-SA"/>
        <w14:ligatures w14:val="none"/>
      </w:rPr>
      <w:t xml:space="preserve">Body Mass Index among Secondary School Students in </w:t>
    </w:r>
    <w:r w:rsidRPr="0076317A">
      <w:rPr>
        <w:rFonts w:ascii="Times New Roman" w:eastAsia="Times New Roman" w:hAnsi="Times New Roman" w:cs="Times New Roman"/>
        <w:bCs/>
        <w:kern w:val="0"/>
        <w:sz w:val="16"/>
        <w:szCs w:val="24"/>
        <w:lang w:val="en-US" w:eastAsia="en-US" w:bidi="ar-SA"/>
        <w14:ligatures w14:val="none"/>
      </w:rPr>
      <w:t>Orhuwhorun</w:t>
    </w:r>
    <w:r w:rsidRPr="0076317A">
      <w:rPr>
        <w:rFonts w:ascii="Times New Roman" w:eastAsia="Times New Roman" w:hAnsi="Times New Roman" w:cs="Times New Roman"/>
        <w:bCs/>
        <w:kern w:val="0"/>
        <w:sz w:val="16"/>
        <w:szCs w:val="24"/>
        <w:lang w:val="en-US" w:eastAsia="en-US" w:bidi="ar-SA"/>
        <w14:ligatures w14:val="none"/>
      </w:rPr>
      <w:t xml:space="preserve">, </w:t>
    </w:r>
    <w:r w:rsidRPr="0076317A">
      <w:rPr>
        <w:rFonts w:ascii="Times New Roman" w:eastAsia="Times New Roman" w:hAnsi="Times New Roman" w:cs="Times New Roman"/>
        <w:bCs/>
        <w:kern w:val="0"/>
        <w:sz w:val="16"/>
        <w:szCs w:val="24"/>
        <w:shd w:val="clear" w:color="auto" w:fill="FFFFFF"/>
        <w:lang w:val="en-US" w:eastAsia="en-US" w:bidi="ar-SA"/>
        <w14:ligatures w14:val="none"/>
      </w:rPr>
      <w:t>South-South Nigeria</w:t>
    </w:r>
  </w:p>
  <w:p w:rsidR="008D1196" w:rsidP="008D1196" w14:paraId="2DC60F8D" w14:textId="4B390707">
    <w:pPr>
      <w:widowControl w:val="0"/>
      <w:autoSpaceDE w:val="0"/>
      <w:autoSpaceDN w:val="0"/>
      <w:spacing w:before="14" w:after="0" w:line="240" w:lineRule="auto"/>
      <w:ind w:left="2" w:right="2"/>
      <w:jc w:val="center"/>
      <w:rPr>
        <w:rFonts w:ascii="Times New Roman" w:eastAsia="Times New Roman" w:hAnsi="Times New Roman" w:cs="Times New Roman"/>
        <w:b/>
        <w:kern w:val="0"/>
        <w:sz w:val="16"/>
        <w:szCs w:val="22"/>
        <w:lang w:val="en-US" w:eastAsia="en-US" w:bidi="ar-SA"/>
        <w14:ligatures w14:val="none"/>
      </w:rPr>
    </w:pPr>
    <w:r>
      <w:rPr>
        <w:b/>
        <w:noProof/>
        <w:sz w:val="16"/>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-742950</wp:posOffset>
              </wp:positionH>
              <wp:positionV relativeFrom="paragraph">
                <wp:posOffset>222250</wp:posOffset>
              </wp:positionV>
              <wp:extent cx="7810500" cy="0"/>
              <wp:effectExtent l="0" t="0" r="19050" b="19050"/>
              <wp:wrapNone/>
              <wp:docPr id="2132801336"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7810500" cy="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2062" style="mso-wrap-distance-bottom:0;mso-wrap-distance-left:9pt;mso-wrap-distance-right:9pt;mso-wrap-distance-top:0;position:absolute;v-text-anchor:top;z-index:251660288" from="-58.5pt,17.5pt" to="556.5pt,17.5pt" fillcolor="this" stroked="t" strokecolor="#d0cece" strokeweight="1pt"/>
          </w:pict>
        </mc:Fallback>
      </mc:AlternateContent>
    </w:r>
  </w:p>
  <w:p w:rsidR="008D1196" w:rsidP="008D1196" w14:paraId="224F5184" w14:textId="77777777">
    <w:pPr>
      <w:widowControl w:val="0"/>
      <w:autoSpaceDE w:val="0"/>
      <w:autoSpaceDN w:val="0"/>
      <w:spacing w:before="92" w:after="0" w:line="240" w:lineRule="auto"/>
      <w:ind w:right="3"/>
      <w:jc w:val="center"/>
      <w:rPr>
        <w:rFonts w:ascii="Times New Roman" w:eastAsia="Times New Roman" w:hAnsi="Times New Roman" w:cs="Times New Roman"/>
        <w:i/>
        <w:kern w:val="0"/>
        <w:sz w:val="16"/>
        <w:szCs w:val="22"/>
        <w:lang w:val="en-US" w:eastAsia="en-US" w:bidi="ar-SA"/>
        <w14:ligatures w14:val="none"/>
      </w:rPr>
    </w:pPr>
    <w:r>
      <w:rPr>
        <w:rFonts w:ascii="Times New Roman" w:eastAsia="Times New Roman" w:hAnsi="Times New Roman" w:cs="Times New Roman"/>
        <w:i/>
        <w:kern w:val="0"/>
        <w:sz w:val="16"/>
        <w:szCs w:val="22"/>
        <w:lang w:val="en-US" w:eastAsia="en-US" w:bidi="ar-SA"/>
        <w14:ligatures w14:val="none"/>
      </w:rPr>
      <w:t>.</w:t>
    </w:r>
  </w:p>
  <w:p w:rsidR="008D1196" w14:textId="77777777">
    <w:pPr>
      <w:widowControl/>
      <w:tabs>
        <w:tab w:val="center" w:pos="4680"/>
        <w:tab w:val="right" w:pos="9360"/>
      </w:tabs>
      <w:autoSpaceDE/>
      <w:autoSpaceDN/>
      <w:spacing w:after="0" w:line="240" w:lineRule="auto"/>
      <w:rPr>
        <w:rFonts w:asciiTheme="minorHAnsi" w:eastAsiaTheme="minorHAnsi" w:hAnsiTheme="minorHAnsi" w:cstheme="minorBidi"/>
        <w:kern w:val="2"/>
        <w:sz w:val="22"/>
        <w:szCs w:val="22"/>
        <w:lang w:val="en-US" w:eastAsia="en-US" w:bidi="ar-SA"/>
        <w14:ligatures w14:val="standardContextu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BA4D53"/>
    <w:multiLevelType w:val="singleLevel"/>
    <w:tmpl w:val="F83A5612"/>
    <w:lvl w:ilvl="0">
      <w:start w:val="1"/>
      <w:numFmt w:val="decimal"/>
      <w:lvlText w:val="%1."/>
      <w:lvlJc w:val="left"/>
      <w:pPr>
        <w:tabs>
          <w:tab w:val="num" w:pos="425"/>
        </w:tabs>
        <w:ind w:left="645" w:hanging="425"/>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96"/>
    <w:rsid w:val="000F445F"/>
    <w:rsid w:val="00156B02"/>
    <w:rsid w:val="00207D3C"/>
    <w:rsid w:val="00273F08"/>
    <w:rsid w:val="0028346C"/>
    <w:rsid w:val="00291349"/>
    <w:rsid w:val="002C2791"/>
    <w:rsid w:val="003012FE"/>
    <w:rsid w:val="00311746"/>
    <w:rsid w:val="0049727F"/>
    <w:rsid w:val="004F3C81"/>
    <w:rsid w:val="00555728"/>
    <w:rsid w:val="00632F84"/>
    <w:rsid w:val="006359A3"/>
    <w:rsid w:val="00661145"/>
    <w:rsid w:val="006E326A"/>
    <w:rsid w:val="00750179"/>
    <w:rsid w:val="0076317A"/>
    <w:rsid w:val="007C6FC5"/>
    <w:rsid w:val="007E0341"/>
    <w:rsid w:val="00823112"/>
    <w:rsid w:val="008368C0"/>
    <w:rsid w:val="008A788A"/>
    <w:rsid w:val="008B23F3"/>
    <w:rsid w:val="008D1196"/>
    <w:rsid w:val="008D737F"/>
    <w:rsid w:val="009511E5"/>
    <w:rsid w:val="009D29BD"/>
    <w:rsid w:val="009D7E74"/>
    <w:rsid w:val="00A06C24"/>
    <w:rsid w:val="00B14A82"/>
    <w:rsid w:val="00B834FB"/>
    <w:rsid w:val="00C00126"/>
    <w:rsid w:val="00C630FF"/>
    <w:rsid w:val="00C64C03"/>
    <w:rsid w:val="00C65D9F"/>
    <w:rsid w:val="00CC064E"/>
    <w:rsid w:val="00CC38A5"/>
    <w:rsid w:val="00CC596E"/>
    <w:rsid w:val="00CF3004"/>
    <w:rsid w:val="00D55928"/>
    <w:rsid w:val="00DA216D"/>
    <w:rsid w:val="00DB2399"/>
    <w:rsid w:val="00EF6C0F"/>
    <w:rsid w:val="00F032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E9B9AE"/>
  <w15:chartTrackingRefBased/>
  <w15:docId w15:val="{7318BFE7-FDD7-4C44-89B6-D3B36D46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19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next w:val="Normal"/>
    <w:link w:val="Heading1Char"/>
    <w:qFormat/>
    <w:rsid w:val="005D7B8D"/>
    <w:pPr>
      <w:spacing w:beforeAutospacing="1" w:after="0" w:afterAutospacing="1" w:line="276" w:lineRule="auto"/>
      <w:outlineLvl w:val="0"/>
    </w:pPr>
    <w:rPr>
      <w:rFonts w:ascii="SimSun" w:eastAsia="SimSun" w:hAnsi="SimSun" w:cs="Times New Roman"/>
      <w:b/>
      <w:bCs/>
      <w:kern w:val="44"/>
      <w:sz w:val="48"/>
      <w:szCs w:val="48"/>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196"/>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8D1196"/>
  </w:style>
  <w:style w:type="paragraph" w:styleId="Footer">
    <w:name w:val="footer"/>
    <w:basedOn w:val="Normal"/>
    <w:link w:val="FooterChar"/>
    <w:uiPriority w:val="99"/>
    <w:unhideWhenUsed/>
    <w:rsid w:val="008D1196"/>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8D1196"/>
  </w:style>
  <w:style w:type="paragraph" w:styleId="BodyText">
    <w:name w:val="Body Text"/>
    <w:basedOn w:val="Normal"/>
    <w:link w:val="BodyTextChar"/>
    <w:uiPriority w:val="1"/>
    <w:qFormat/>
    <w:rsid w:val="008D1196"/>
    <w:rPr>
      <w:sz w:val="20"/>
      <w:szCs w:val="20"/>
      <w:lang w:val="x-none" w:eastAsia="x-none"/>
    </w:rPr>
  </w:style>
  <w:style w:type="character" w:customStyle="1" w:styleId="BodyTextChar">
    <w:name w:val="Body Text Char"/>
    <w:basedOn w:val="DefaultParagraphFont"/>
    <w:link w:val="BodyText"/>
    <w:uiPriority w:val="1"/>
    <w:rsid w:val="008D1196"/>
    <w:rPr>
      <w:rFonts w:ascii="Times New Roman" w:eastAsia="Times New Roman" w:hAnsi="Times New Roman" w:cs="Times New Roman"/>
      <w:kern w:val="0"/>
      <w:sz w:val="20"/>
      <w:szCs w:val="20"/>
      <w:lang w:val="x-none" w:eastAsia="x-none"/>
      <w14:ligatures w14:val="none"/>
    </w:rPr>
  </w:style>
  <w:style w:type="character" w:styleId="Hyperlink">
    <w:name w:val="Hyperlink"/>
    <w:uiPriority w:val="99"/>
    <w:unhideWhenUsed/>
    <w:rsid w:val="008D1196"/>
    <w:rPr>
      <w:color w:val="0563C1"/>
      <w:u w:val="single"/>
    </w:rPr>
  </w:style>
  <w:style w:type="paragraph" w:styleId="NoSpacing">
    <w:name w:val="No Spacing"/>
    <w:uiPriority w:val="1"/>
    <w:qFormat/>
    <w:rsid w:val="00D5592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7C6FC5"/>
    <w:pPr>
      <w:ind w:left="720"/>
      <w:contextualSpacing/>
    </w:pPr>
  </w:style>
  <w:style w:type="table" w:styleId="TableGrid">
    <w:name w:val="Table Grid"/>
    <w:basedOn w:val="TableNormal"/>
    <w:uiPriority w:val="59"/>
    <w:rsid w:val="0028346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11E5"/>
    <w:pPr>
      <w:widowControl/>
      <w:autoSpaceDE/>
      <w:autoSpaceDN/>
      <w:spacing w:before="100" w:beforeAutospacing="1" w:after="100" w:afterAutospacing="1"/>
    </w:pPr>
    <w:rPr>
      <w:sz w:val="24"/>
      <w:szCs w:val="24"/>
    </w:rPr>
  </w:style>
  <w:style w:type="character" w:styleId="FollowedHyperlink">
    <w:name w:val="FollowedHyperlink"/>
    <w:uiPriority w:val="99"/>
    <w:semiHidden/>
    <w:unhideWhenUsed/>
    <w:rsid w:val="00B834FB"/>
    <w:rPr>
      <w:color w:val="954F72"/>
      <w:u w:val="single"/>
    </w:rPr>
  </w:style>
  <w:style w:type="character" w:customStyle="1" w:styleId="Heading1Char">
    <w:name w:val="Heading 1 Char"/>
    <w:basedOn w:val="DefaultParagraphFont"/>
    <w:link w:val="Heading1"/>
    <w:rsid w:val="005D7B8D"/>
    <w:rPr>
      <w:rFonts w:ascii="SimSun" w:eastAsia="SimSun" w:hAnsi="SimSun" w:cs="Times New Roman"/>
      <w:b/>
      <w:bCs/>
      <w:kern w:val="44"/>
      <w:sz w:val="48"/>
      <w:szCs w:val="4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https://www.cdc.gov/nccdphp/dnpao/index.html" TargetMode="External" /><Relationship Id="rId12" Type="http://schemas.openxmlformats.org/officeDocument/2006/relationships/hyperlink" Target="https://www.cdc.gov/nccdphp/dnpao/growthcharts/extended-growth-charts.htm" TargetMode="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boh@delsu.edu.ng"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chart" Target="charts/chart1.xml" /><Relationship Id="rId8" Type="http://schemas.openxmlformats.org/officeDocument/2006/relationships/image" Target="media/image1.jpeg" /><Relationship Id="rId9" Type="http://schemas.openxmlformats.org/officeDocument/2006/relationships/image" Target="media/image2.png" /></Relationships>
</file>

<file path=word/charts/_rels/chart1.xml.rels><?xml version="1.0" encoding="utf-8" standalone="yes"?><Relationships xmlns="http://schemas.openxmlformats.org/package/2006/relationships"><Relationship Id="rId1" Type="http://schemas.openxmlformats.org/officeDocument/2006/relationships/oleObject" Target="Book1" TargetMode="External" /><Relationship Id="rId2" Type="http://schemas.openxmlformats.org/officeDocument/2006/relationships/themeOverride" Target="../theme/themeOverride1.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c:f>
              <c:strCache>
                <c:ptCount val="1"/>
                <c:pt idx="0">
                  <c:v>Frequency</c:v>
                </c:pt>
              </c:strCache>
            </c:strRef>
          </c:tx>
          <c:invertIfNegative val="0"/>
          <c:cat>
            <c:multiLvlStrRef>
              <c:f>Sheet1!$A$2:$C$13</c:f>
              <c:multiLvlStrCache>
                <c:ptCount val="12"/>
                <c:lvl>
                  <c:pt idx="0">
                    <c:v>11 Yrs</c:v>
                  </c:pt>
                  <c:pt idx="1">
                    <c:v>12 Yrs</c:v>
                  </c:pt>
                  <c:pt idx="2">
                    <c:v>13 Yrs</c:v>
                  </c:pt>
                  <c:pt idx="3">
                    <c:v>14 Yrs</c:v>
                  </c:pt>
                  <c:pt idx="4">
                    <c:v>15 Yrs</c:v>
                  </c:pt>
                  <c:pt idx="5">
                    <c:v>16 Yrs</c:v>
                  </c:pt>
                  <c:pt idx="6">
                    <c:v>11 Yrs</c:v>
                  </c:pt>
                  <c:pt idx="7">
                    <c:v>12 Yrs</c:v>
                  </c:pt>
                  <c:pt idx="8">
                    <c:v>13 Yrs</c:v>
                  </c:pt>
                  <c:pt idx="9">
                    <c:v>14 Yrs</c:v>
                  </c:pt>
                  <c:pt idx="10">
                    <c:v>15 Yrs</c:v>
                  </c:pt>
                  <c:pt idx="11">
                    <c:v>16 Yrs</c:v>
                  </c:pt>
                </c:lvl>
                <c:lvl>
                  <c:pt idx="0">
                    <c:v>Female</c:v>
                  </c:pt>
                  <c:pt idx="6">
                    <c:v>Male</c:v>
                  </c:pt>
                </c:lvl>
              </c:multiLvlStrCache>
            </c:multiLvlStrRef>
          </c:cat>
          <c:val>
            <c:numRef>
              <c:f>Sheet1!$D$2:$D$13</c:f>
              <c:numCache>
                <c:formatCode>General</c:formatCode>
                <c:ptCount val="12"/>
                <c:pt idx="0">
                  <c:v>35</c:v>
                </c:pt>
                <c:pt idx="1">
                  <c:v>35</c:v>
                </c:pt>
                <c:pt idx="2">
                  <c:v>35</c:v>
                </c:pt>
                <c:pt idx="3">
                  <c:v>35</c:v>
                </c:pt>
                <c:pt idx="4">
                  <c:v>35</c:v>
                </c:pt>
                <c:pt idx="5">
                  <c:v>35</c:v>
                </c:pt>
                <c:pt idx="6">
                  <c:v>35</c:v>
                </c:pt>
                <c:pt idx="7">
                  <c:v>36</c:v>
                </c:pt>
                <c:pt idx="8">
                  <c:v>34</c:v>
                </c:pt>
                <c:pt idx="9">
                  <c:v>35</c:v>
                </c:pt>
                <c:pt idx="10">
                  <c:v>35</c:v>
                </c:pt>
                <c:pt idx="11">
                  <c:v>35</c:v>
                </c:pt>
              </c:numCache>
            </c:numRef>
          </c:val>
          <c:extLst>
            <c:ext xmlns:c16="http://schemas.microsoft.com/office/drawing/2014/chart" uri="{C3380CC4-5D6E-409C-BE32-E72D297353CC}">
              <c16:uniqueId val="{00000000-FDAE-408D-8A6A-D2A40E98FBC4}"/>
            </c:ext>
          </c:extLst>
        </c:ser>
        <c:ser>
          <c:idx val="1"/>
          <c:order val="1"/>
          <c:tx>
            <c:strRef>
              <c:f>Sheet1!$E$1</c:f>
              <c:strCache>
                <c:ptCount val="1"/>
                <c:pt idx="0">
                  <c:v>Percent</c:v>
                </c:pt>
              </c:strCache>
            </c:strRef>
          </c:tx>
          <c:invertIfNegative val="0"/>
          <c:cat>
            <c:multiLvlStrRef>
              <c:f>Sheet1!$A$2:$C$13</c:f>
              <c:multiLvlStrCache>
                <c:ptCount val="12"/>
                <c:lvl>
                  <c:pt idx="0">
                    <c:v>11 Yrs</c:v>
                  </c:pt>
                  <c:pt idx="1">
                    <c:v>12 Yrs</c:v>
                  </c:pt>
                  <c:pt idx="2">
                    <c:v>13 Yrs</c:v>
                  </c:pt>
                  <c:pt idx="3">
                    <c:v>14 Yrs</c:v>
                  </c:pt>
                  <c:pt idx="4">
                    <c:v>15 Yrs</c:v>
                  </c:pt>
                  <c:pt idx="5">
                    <c:v>16 Yrs</c:v>
                  </c:pt>
                  <c:pt idx="6">
                    <c:v>11 Yrs</c:v>
                  </c:pt>
                  <c:pt idx="7">
                    <c:v>12 Yrs</c:v>
                  </c:pt>
                  <c:pt idx="8">
                    <c:v>13 Yrs</c:v>
                  </c:pt>
                  <c:pt idx="9">
                    <c:v>14 Yrs</c:v>
                  </c:pt>
                  <c:pt idx="10">
                    <c:v>15 Yrs</c:v>
                  </c:pt>
                  <c:pt idx="11">
                    <c:v>16 Yrs</c:v>
                  </c:pt>
                </c:lvl>
                <c:lvl>
                  <c:pt idx="0">
                    <c:v>Female</c:v>
                  </c:pt>
                  <c:pt idx="6">
                    <c:v>Male</c:v>
                  </c:pt>
                </c:lvl>
              </c:multiLvlStrCache>
            </c:multiLvlStrRef>
          </c:cat>
          <c:val>
            <c:numRef>
              <c:f>Sheet1!$E$2:$E$13</c:f>
              <c:numCache>
                <c:formatCode>General</c:formatCode>
                <c:ptCount val="12"/>
                <c:pt idx="0">
                  <c:v>16.7</c:v>
                </c:pt>
                <c:pt idx="1">
                  <c:v>16.7</c:v>
                </c:pt>
                <c:pt idx="2">
                  <c:v>16.7</c:v>
                </c:pt>
                <c:pt idx="3">
                  <c:v>16.7</c:v>
                </c:pt>
                <c:pt idx="4">
                  <c:v>16.7</c:v>
                </c:pt>
                <c:pt idx="5">
                  <c:v>16.7</c:v>
                </c:pt>
                <c:pt idx="6">
                  <c:v>16.7</c:v>
                </c:pt>
                <c:pt idx="7">
                  <c:v>17.1</c:v>
                </c:pt>
                <c:pt idx="8">
                  <c:v>16.2</c:v>
                </c:pt>
                <c:pt idx="9">
                  <c:v>16.7</c:v>
                </c:pt>
                <c:pt idx="10">
                  <c:v>16.7</c:v>
                </c:pt>
                <c:pt idx="11">
                  <c:v>16.7</c:v>
                </c:pt>
              </c:numCache>
            </c:numRef>
          </c:val>
          <c:extLst>
            <c:ext xmlns:c16="http://schemas.microsoft.com/office/drawing/2014/chart" uri="{C3380CC4-5D6E-409C-BE32-E72D297353CC}">
              <c16:uniqueId val="{00000001-FDAE-408D-8A6A-D2A40E98FBC4}"/>
            </c:ext>
          </c:extLst>
        </c:ser>
        <c:dLbls>
          <c:showLegendKey val="0"/>
          <c:showVal val="0"/>
          <c:showCatName val="0"/>
          <c:showSerName val="0"/>
          <c:showPercent val="0"/>
          <c:showBubbleSize val="0"/>
        </c:dLbls>
        <c:gapWidth val="150"/>
        <c:axId val="226800448"/>
        <c:axId val="226798096"/>
      </c:barChart>
      <c:catAx>
        <c:axId val="226800448"/>
        <c:scaling>
          <c:orientation val="minMax"/>
        </c:scaling>
        <c:delete val="0"/>
        <c:axPos val="b"/>
        <c:title>
          <c:tx>
            <c:rich>
              <a:bodyPr/>
              <a:lstStyle/>
              <a:p>
                <a:pPr>
                  <a:defRPr/>
                </a:pPr>
                <a:r>
                  <a:rPr lang="en-US" sz="1100"/>
                  <a:t>Age</a:t>
                </a:r>
                <a:r>
                  <a:rPr lang="en-US" sz="1100" baseline="0"/>
                  <a:t> category by Sex</a:t>
                </a:r>
                <a:endParaRPr lang="en-US" sz="1100"/>
              </a:p>
            </c:rich>
          </c:tx>
          <c:layout>
            <c:manualLayout>
              <c:xMode val="edge"/>
              <c:yMode val="edge"/>
              <c:x val="0.33475831146106738"/>
              <c:y val="0.88793963254593766"/>
            </c:manualLayout>
          </c:layout>
          <c:overlay val="0"/>
        </c:title>
        <c:numFmt formatCode="General" sourceLinked="0"/>
        <c:majorTickMark val="out"/>
        <c:minorTickMark val="none"/>
        <c:tickLblPos val="nextTo"/>
        <c:crossAx val="226798096"/>
        <c:crosses val="autoZero"/>
        <c:auto val="1"/>
        <c:lblAlgn val="ctr"/>
        <c:lblOffset val="100"/>
        <c:noMultiLvlLbl val="0"/>
      </c:catAx>
      <c:valAx>
        <c:axId val="226798096"/>
        <c:scaling>
          <c:orientation val="minMax"/>
        </c:scaling>
        <c:delete val="0"/>
        <c:axPos val="l"/>
        <c:majorGridlines/>
        <c:title>
          <c:tx>
            <c:rich>
              <a:bodyPr rot="-5400000" vert="horz"/>
              <a:lstStyle/>
              <a:p>
                <a:pPr>
                  <a:defRPr/>
                </a:pPr>
                <a:r>
                  <a:rPr lang="en-US" sz="1000" b="1" i="0" u="none" strike="noStrike" baseline="0">
                    <a:effectLst/>
                  </a:rPr>
                  <a:t>Frquency/Perentage</a:t>
                </a:r>
                <a:endParaRPr lang="en-US"/>
              </a:p>
            </c:rich>
          </c:tx>
          <c:layout/>
          <c:overlay val="0"/>
        </c:title>
        <c:numFmt formatCode="General" sourceLinked="1"/>
        <c:majorTickMark val="out"/>
        <c:minorTickMark val="none"/>
        <c:tickLblPos val="nextTo"/>
        <c:crossAx val="226800448"/>
        <c:crosses val="autoZero"/>
        <c:crossBetween val="between"/>
      </c:valAx>
    </c:plotArea>
    <c:legend>
      <c:legendPos val="r"/>
      <c:layout/>
      <c:overlay val="0"/>
    </c:legend>
    <c:plotVisOnly val="1"/>
    <c:dispBlanksAs val="gap"/>
    <c:showDLblsOverMax val="0"/>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Ogum</dc:creator>
  <cp:lastModifiedBy>jerry ogum</cp:lastModifiedBy>
  <cp:revision>3</cp:revision>
  <dcterms:created xsi:type="dcterms:W3CDTF">2024-05-08T10:28:00Z</dcterms:created>
  <dcterms:modified xsi:type="dcterms:W3CDTF">2024-05-08T10:30:00Z</dcterms:modified>
</cp:coreProperties>
</file>