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pStyle w:val="2"/>
        <w:spacing w:before="229"/>
        <w:ind w:right="1318" w:firstLine="0"/>
        <w:jc w:val="center"/>
        <w:rPr>
          <w:lang w:val="en-GB"/>
        </w:rPr>
      </w:pPr>
      <w:r>
        <w:rPr>
          <w:b/>
          <w:color w:val="00AF50"/>
          <w:lang w:val="en-GB"/>
        </w:rPr>
        <w:t>Assessment of Flat Foot Using Chippaux–Smirak Index Among School Children in Asaba, Delta State, Nigeria</w:t>
      </w:r>
    </w:p>
    <w:p>
      <w:pPr>
        <w:pStyle w:val="3"/>
        <w:spacing w:line="276" w:lineRule="exact"/>
        <w:ind w:left="920"/>
        <w:rPr>
          <w:lang w:val="en-GB"/>
        </w:rPr>
      </w:pPr>
      <w:r>
        <w:rPr>
          <w:lang w:val="en-GB"/>
        </w:rPr>
        <mc:AlternateContent>
          <mc:Choice Requires="wps">
            <w:drawing>
              <wp:anchor distT="0" distB="0" distL="114300" distR="114300" simplePos="0" relativeHeight="251667456" behindDoc="1" locked="0" layoutInCell="1" allowOverlap="1">
                <wp:simplePos x="0" y="0"/>
                <wp:positionH relativeFrom="page">
                  <wp:posOffset>874395</wp:posOffset>
                </wp:positionH>
                <wp:positionV relativeFrom="paragraph">
                  <wp:posOffset>203200</wp:posOffset>
                </wp:positionV>
                <wp:extent cx="6280150" cy="1270"/>
                <wp:effectExtent l="0" t="0" r="0" b="0"/>
                <wp:wrapTopAndBottom/>
                <wp:docPr id="67" name="Freeform 67"/>
                <wp:cNvGraphicFramePr/>
                <a:graphic xmlns:a="http://schemas.openxmlformats.org/drawingml/2006/main">
                  <a:graphicData uri="http://schemas.microsoft.com/office/word/2010/wordprocessingShape">
                    <wps:wsp>
                      <wps:cNvSpPr/>
                      <wps:spPr>
                        <a:xfrm>
                          <a:off x="0" y="0"/>
                          <a:ext cx="6280150" cy="1270"/>
                        </a:xfrm>
                        <a:custGeom>
                          <a:avLst/>
                          <a:gdLst/>
                          <a:ahLst/>
                          <a:cxnLst/>
                          <a:pathLst>
                            <a:path w="9890">
                              <a:moveTo>
                                <a:pt x="0" y="0"/>
                              </a:moveTo>
                              <a:lnTo>
                                <a:pt x="9890" y="0"/>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68.85pt;margin-top:16pt;height:0.1pt;width:494.5pt;mso-position-horizontal-relative:page;mso-wrap-distance-bottom:0pt;mso-wrap-distance-top:0pt;z-index:-251649024;mso-width-relative:page;mso-height-relative:page;" filled="f" stroked="t" coordsize="9890,1" o:gfxdata="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GjkEhNQAAAAKAQAADwAAAAAAAAABACAAAAA4AAAAZHJzL2Rvd25yZXYueG1sUEsBAhQAFAAA&#10;AAgAh07iQFFf8J8WAgAAgAQAAA4AAAAAAAAAAQAgAAAAOQEAAGRycy9lMm9Eb2MueG1sUEsFBgAA&#10;AAAGAAYAWQEAAMEFAAAAAA==&#10;" path="m0,0l9890,0e">
                <v:fill on="f" focussize="0,0"/>
                <v:stroke color="#000000" joinstyle="round"/>
                <v:imagedata o:title=""/>
                <o:lock v:ext="edit" aspectratio="f"/>
                <w10:wrap type="topAndBottom"/>
              </v:shape>
            </w:pict>
          </mc:Fallback>
        </mc:AlternateContent>
      </w:r>
      <w:r>
        <w:rPr>
          <w:lang w:val="en-GB"/>
        </w:rPr>
        <w:t>* Igbinedion E.N., Ahama E.E, Obie K.O. and Edokpayi O.A.</w:t>
      </w:r>
    </w:p>
    <w:p>
      <w:pPr>
        <w:spacing w:before="55"/>
        <w:ind w:left="1100" w:right="745" w:hanging="180"/>
        <w:rPr>
          <w:sz w:val="24"/>
          <w:lang w:val="en-GB"/>
        </w:rPr>
      </w:pPr>
      <w:r>
        <w:rPr>
          <w:sz w:val="24"/>
          <w:lang w:val="en-GB"/>
        </w:rPr>
        <w:t>Department of Human Anatomy and Cell Biology, Delta State University, Abraka, Delta State, Nigeria</w:t>
      </w:r>
    </w:p>
    <w:p>
      <w:pPr>
        <w:pStyle w:val="7"/>
        <w:spacing w:before="3"/>
        <w:rPr>
          <w:sz w:val="14"/>
          <w:lang w:val="en-GB"/>
        </w:rPr>
      </w:pPr>
      <w:r>
        <w:rPr>
          <w:lang w:val="en-GB"/>
        </w:rPr>
        <mc:AlternateContent>
          <mc:Choice Requires="wps">
            <w:drawing>
              <wp:anchor distT="0" distB="0" distL="114300" distR="114300" simplePos="0" relativeHeight="251668480" behindDoc="1" locked="0" layoutInCell="1" allowOverlap="1">
                <wp:simplePos x="0" y="0"/>
                <wp:positionH relativeFrom="page">
                  <wp:posOffset>874395</wp:posOffset>
                </wp:positionH>
                <wp:positionV relativeFrom="paragraph">
                  <wp:posOffset>133985</wp:posOffset>
                </wp:positionV>
                <wp:extent cx="6280150" cy="1270"/>
                <wp:effectExtent l="0" t="0" r="0" b="0"/>
                <wp:wrapTopAndBottom/>
                <wp:docPr id="68" name="Freeform 68"/>
                <wp:cNvGraphicFramePr/>
                <a:graphic xmlns:a="http://schemas.openxmlformats.org/drawingml/2006/main">
                  <a:graphicData uri="http://schemas.microsoft.com/office/word/2010/wordprocessingShape">
                    <wps:wsp>
                      <wps:cNvSpPr/>
                      <wps:spPr>
                        <a:xfrm>
                          <a:off x="0" y="0"/>
                          <a:ext cx="6280150" cy="1270"/>
                        </a:xfrm>
                        <a:custGeom>
                          <a:avLst/>
                          <a:gdLst/>
                          <a:ahLst/>
                          <a:cxnLst/>
                          <a:pathLst>
                            <a:path w="9890">
                              <a:moveTo>
                                <a:pt x="0" y="0"/>
                              </a:moveTo>
                              <a:lnTo>
                                <a:pt x="9890" y="0"/>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68.85pt;margin-top:10.55pt;height:0.1pt;width:494.5pt;mso-position-horizontal-relative:page;mso-wrap-distance-bottom:0pt;mso-wrap-distance-top:0pt;z-index:-251648000;mso-width-relative:page;mso-height-relative:page;" filled="f" stroked="t" coordsize="9890,1" o:gfxdata="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FyDS3vZAAAACgEAAA8AAAAAAAAAAQAgAAAAOAAAAGRycy9kb3ducmV2LnhtbFBLAQIU&#10;ABQAAAAIAIdO4kCymbEaFQIAAIAEAAAOAAAAAAAAAAEAIAAAAD4BAABkcnMvZTJvRG9jLnhtbFBL&#10;BQYAAAAABgAGAFkBAADFBQAAAAA=&#10;" path="m0,0l9890,0e">
                <v:fill on="f" focussize="0,0"/>
                <v:stroke color="#000000" joinstyle="round"/>
                <v:imagedata o:title=""/>
                <o:lock v:ext="edit" aspectratio="f"/>
                <w10:wrap type="topAndBottom"/>
              </v:shape>
            </w:pict>
          </mc:Fallback>
        </mc:AlternateContent>
      </w:r>
    </w:p>
    <w:p>
      <w:pPr>
        <w:pStyle w:val="7"/>
        <w:rPr>
          <w:lang w:val="en-GB"/>
        </w:rPr>
      </w:pPr>
    </w:p>
    <w:p>
      <w:pPr>
        <w:pStyle w:val="7"/>
        <w:rPr>
          <w:lang w:val="en-GB"/>
        </w:rPr>
      </w:pPr>
    </w:p>
    <w:p>
      <w:pPr>
        <w:pStyle w:val="7"/>
        <w:rPr>
          <w:lang w:val="en-GB"/>
        </w:rPr>
      </w:pPr>
    </w:p>
    <w:p>
      <w:pPr>
        <w:pStyle w:val="7"/>
        <w:rPr>
          <w:sz w:val="14"/>
          <w:lang w:val="en-GB"/>
        </w:rPr>
      </w:pPr>
      <w:r>
        <w:rPr>
          <w:lang w:val="en-GB"/>
        </w:rPr>
        <mc:AlternateContent>
          <mc:Choice Requires="wps">
            <w:drawing>
              <wp:anchor distT="0" distB="0" distL="114300" distR="114300" simplePos="0" relativeHeight="251666432" behindDoc="1" locked="0" layoutInCell="1" allowOverlap="1">
                <wp:simplePos x="0" y="0"/>
                <wp:positionH relativeFrom="page">
                  <wp:posOffset>681355</wp:posOffset>
                </wp:positionH>
                <wp:positionV relativeFrom="paragraph">
                  <wp:posOffset>135255</wp:posOffset>
                </wp:positionV>
                <wp:extent cx="1595120" cy="3528060"/>
                <wp:effectExtent l="0" t="0" r="0" b="0"/>
                <wp:wrapTopAndBottom/>
                <wp:docPr id="69" name="Text Box 69"/>
                <wp:cNvGraphicFramePr/>
                <a:graphic xmlns:a="http://schemas.openxmlformats.org/drawingml/2006/main">
                  <a:graphicData uri="http://schemas.microsoft.com/office/word/2010/wordprocessingShape">
                    <wps:wsp>
                      <wps:cNvSpPr txBox="1"/>
                      <wps:spPr>
                        <a:xfrm>
                          <a:off x="0" y="0"/>
                          <a:ext cx="1595120" cy="3528060"/>
                        </a:xfrm>
                        <a:prstGeom prst="rect">
                          <a:avLst/>
                        </a:prstGeom>
                        <a:noFill/>
                        <a:ln>
                          <a:noFill/>
                        </a:ln>
                      </wps:spPr>
                      <wps:txbx>
                        <w:txbxContent>
                          <w:tbl>
                            <w:tblPr>
                              <w:tblStyle w:val="6"/>
                              <w:tblW w:w="0" w:type="auto"/>
                              <w:tblInd w:w="-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338" w:hRule="atLeast"/>
                              </w:trPr>
                              <w:tc>
                                <w:tcPr>
                                  <w:tcW w:w="2158" w:type="dxa"/>
                                  <w:noWrap w:val="0"/>
                                  <w:vAlign w:val="top"/>
                                </w:tcPr>
                                <w:p>
                                  <w:pPr>
                                    <w:pStyle w:val="9"/>
                                    <w:spacing w:before="74"/>
                                    <w:ind w:left="668"/>
                                    <w:rPr>
                                      <w:rFonts w:ascii="Arial"/>
                                    </w:rPr>
                                  </w:pPr>
                                  <w:r>
                                    <w:rPr>
                                      <w:rFonts w:ascii="Arial"/>
                                      <w:w w:val="90"/>
                                    </w:rPr>
                                    <w:t>QR CODE</w:t>
                                  </w:r>
                                </w:p>
                                <w:p>
                                  <w:pPr>
                                    <w:pStyle w:val="9"/>
                                    <w:ind w:left="302"/>
                                    <w:rPr>
                                      <w:sz w:val="20"/>
                                    </w:rPr>
                                  </w:pPr>
                                  <w:r>
                                    <w:rPr>
                                      <w:sz w:val="20"/>
                                    </w:rPr>
                                    <w:drawing>
                                      <wp:inline distT="0" distB="0" distL="114300" distR="114300">
                                        <wp:extent cx="1003935" cy="1202690"/>
                                        <wp:effectExtent l="0" t="0" r="12065" b="16510"/>
                                        <wp:docPr id="7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18"/>
                                                <pic:cNvPicPr>
                                                  <a:picLocks noChangeAspect="1"/>
                                                </pic:cNvPicPr>
                                              </pic:nvPicPr>
                                              <pic:blipFill>
                                                <a:blip r:embed="rId4"/>
                                                <a:stretch>
                                                  <a:fillRect/>
                                                </a:stretch>
                                              </pic:blipFill>
                                              <pic:spPr>
                                                <a:xfrm>
                                                  <a:off x="0" y="0"/>
                                                  <a:ext cx="1003935" cy="1202690"/>
                                                </a:xfrm>
                                                <a:prstGeom prst="rect">
                                                  <a:avLst/>
                                                </a:prstGeom>
                                                <a:noFill/>
                                                <a:ln>
                                                  <a:noFill/>
                                                </a:ln>
                                              </pic:spPr>
                                            </pic:pic>
                                          </a:graphicData>
                                        </a:graphic>
                                      </wp:inline>
                                    </w:drawing>
                                  </w:r>
                                </w:p>
                              </w:tc>
                            </w:tr>
                            <w:tr>
                              <w:trPr>
                                <w:trHeight w:val="760" w:hRule="atLeast"/>
                              </w:trPr>
                              <w:tc>
                                <w:tcPr>
                                  <w:tcW w:w="2158" w:type="dxa"/>
                                  <w:noWrap w:val="0"/>
                                  <w:vAlign w:val="top"/>
                                </w:tcPr>
                                <w:p>
                                  <w:pPr>
                                    <w:pStyle w:val="9"/>
                                    <w:spacing w:before="68"/>
                                    <w:ind w:left="152" w:right="237"/>
                                    <w:rPr>
                                      <w:sz w:val="16"/>
                                    </w:rPr>
                                  </w:pPr>
                                  <w:r>
                                    <w:rPr>
                                      <w:sz w:val="16"/>
                                    </w:rPr>
                                    <w:t>Doi: https://doi.org/10.21816/ijf mi.v5i1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245" w:hRule="atLeast"/>
                              </w:trPr>
                              <w:tc>
                                <w:tcPr>
                                  <w:tcW w:w="2158" w:type="dxa"/>
                                  <w:noWrap w:val="0"/>
                                  <w:vAlign w:val="top"/>
                                </w:tcPr>
                                <w:p>
                                  <w:pPr>
                                    <w:pStyle w:val="10"/>
                                    <w:rPr>
                                      <w:rFonts w:ascii="Times New Roman" w:hAnsi="Times New Roman"/>
                                      <w:sz w:val="16"/>
                                      <w:szCs w:val="16"/>
                                    </w:rPr>
                                  </w:pPr>
                                  <w:r>
                                    <w:rPr>
                                      <w:sz w:val="18"/>
                                      <w:vertAlign w:val="superscript"/>
                                    </w:rPr>
                                    <w:t>*</w:t>
                                  </w:r>
                                  <w:r>
                                    <w:rPr>
                                      <w:sz w:val="18"/>
                                    </w:rPr>
                                    <w:t xml:space="preserve">corresponding author email: </w:t>
                                  </w:r>
                                  <w:r>
                                    <w:rPr>
                                      <w:rFonts w:ascii="Times New Roman" w:hAnsi="Times New Roman"/>
                                      <w:sz w:val="16"/>
                                      <w:szCs w:val="16"/>
                                    </w:rPr>
                                    <w:fldChar w:fldCharType="begin"/>
                                  </w:r>
                                  <w:r>
                                    <w:rPr>
                                      <w:rFonts w:ascii="Times New Roman" w:hAnsi="Times New Roman"/>
                                      <w:sz w:val="16"/>
                                      <w:szCs w:val="16"/>
                                    </w:rPr>
                                    <w:instrText xml:space="preserve"> HYPERLINK "mailto:enogboromorie@" </w:instrText>
                                  </w:r>
                                  <w:r>
                                    <w:rPr>
                                      <w:rFonts w:ascii="Times New Roman" w:hAnsi="Times New Roman"/>
                                      <w:sz w:val="16"/>
                                      <w:szCs w:val="16"/>
                                    </w:rPr>
                                    <w:fldChar w:fldCharType="separate"/>
                                  </w:r>
                                  <w:r>
                                    <w:rPr>
                                      <w:rStyle w:val="8"/>
                                      <w:rFonts w:ascii="Times New Roman" w:hAnsi="Times New Roman"/>
                                      <w:sz w:val="16"/>
                                      <w:szCs w:val="16"/>
                                    </w:rPr>
                                    <w:t>enogboromorie@</w:t>
                                  </w:r>
                                  <w:r>
                                    <w:rPr>
                                      <w:rStyle w:val="8"/>
                                      <w:rFonts w:ascii="Times New Roman" w:hAnsi="Times New Roman"/>
                                      <w:sz w:val="16"/>
                                      <w:szCs w:val="16"/>
                                    </w:rPr>
                                    <w:fldChar w:fldCharType="end"/>
                                  </w:r>
                                  <w:r>
                                    <w:rPr>
                                      <w:rStyle w:val="8"/>
                                      <w:rFonts w:ascii="Times New Roman" w:hAnsi="Times New Roman"/>
                                      <w:sz w:val="16"/>
                                      <w:szCs w:val="16"/>
                                    </w:rPr>
                                    <w:t>delsu.edu.ng</w:t>
                                  </w:r>
                                </w:p>
                                <w:p>
                                  <w:pPr>
                                    <w:pStyle w:val="10"/>
                                    <w:rPr>
                                      <w:rFonts w:ascii="Times New Roman" w:hAnsi="Times New Roman"/>
                                      <w:sz w:val="16"/>
                                      <w:szCs w:val="16"/>
                                    </w:rPr>
                                  </w:pPr>
                                  <w:r>
                                    <w:rPr>
                                      <w:rFonts w:ascii="Times New Roman" w:hAnsi="Times New Roman"/>
                                      <w:sz w:val="16"/>
                                      <w:szCs w:val="16"/>
                                    </w:rPr>
                                    <w:t>ORCID No: 0000-0002-8680-094</w:t>
                                  </w:r>
                                </w:p>
                                <w:p>
                                  <w:pPr>
                                    <w:pStyle w:val="9"/>
                                    <w:spacing w:before="69" w:line="280" w:lineRule="auto"/>
                                    <w:ind w:left="61" w:right="168"/>
                                    <w:rPr>
                                      <w:rFonts w:ascii="Georgia"/>
                                      <w:i/>
                                      <w:sz w:val="17"/>
                                    </w:rPr>
                                  </w:pPr>
                                </w:p>
                              </w:tc>
                            </w:tr>
                          </w:tbl>
                          <w:p>
                            <w:pPr>
                              <w:pStyle w:val="7"/>
                            </w:pPr>
                          </w:p>
                        </w:txbxContent>
                      </wps:txbx>
                      <wps:bodyPr lIns="0" tIns="0" rIns="0" bIns="0" upright="1"/>
                    </wps:wsp>
                  </a:graphicData>
                </a:graphic>
              </wp:anchor>
            </w:drawing>
          </mc:Choice>
          <mc:Fallback>
            <w:pict>
              <v:shape id="_x0000_s1026" o:spid="_x0000_s1026" o:spt="202" type="#_x0000_t202" style="position:absolute;left:0pt;margin-left:53.65pt;margin-top:10.65pt;height:277.8pt;width:125.6pt;mso-position-horizontal-relative:page;mso-wrap-distance-bottom:0pt;mso-wrap-distance-top:0pt;z-index:-251650048;mso-width-relative:page;mso-height-relative:page;" filled="f" stroked="f" coordsize="21600,21600" o:gfxdata="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husvNtoAAAAKAQAADwAAAAAAAAABACAAAAA4AAAAZHJzL2Rvd25y&#10;ZXYueG1sUEsBAhQAFAAAAAgAh07iQCYG6autAQAAdAMAAA4AAAAAAAAAAQAgAAAAPwEAAGRycy9l&#10;Mm9Eb2MueG1sUEsFBgAAAAAGAAYAWQEAAF4FAAAAAA==&#10;">
                <v:fill on="f" focussize="0,0"/>
                <v:stroke on="f"/>
                <v:imagedata o:title=""/>
                <o:lock v:ext="edit" aspectratio="f"/>
                <v:textbox inset="0mm,0mm,0mm,0mm">
                  <w:txbxContent>
                    <w:tbl>
                      <w:tblPr>
                        <w:tblStyle w:val="6"/>
                        <w:tblW w:w="0" w:type="auto"/>
                        <w:tblInd w:w="-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338" w:hRule="atLeast"/>
                        </w:trPr>
                        <w:tc>
                          <w:tcPr>
                            <w:tcW w:w="2158" w:type="dxa"/>
                            <w:noWrap w:val="0"/>
                            <w:vAlign w:val="top"/>
                          </w:tcPr>
                          <w:p>
                            <w:pPr>
                              <w:pStyle w:val="9"/>
                              <w:spacing w:before="74"/>
                              <w:ind w:left="668"/>
                              <w:rPr>
                                <w:rFonts w:ascii="Arial"/>
                              </w:rPr>
                            </w:pPr>
                            <w:r>
                              <w:rPr>
                                <w:rFonts w:ascii="Arial"/>
                                <w:w w:val="90"/>
                              </w:rPr>
                              <w:t>QR CODE</w:t>
                            </w:r>
                          </w:p>
                          <w:p>
                            <w:pPr>
                              <w:pStyle w:val="9"/>
                              <w:ind w:left="302"/>
                              <w:rPr>
                                <w:sz w:val="20"/>
                              </w:rPr>
                            </w:pPr>
                            <w:r>
                              <w:rPr>
                                <w:sz w:val="20"/>
                              </w:rPr>
                              <w:drawing>
                                <wp:inline distT="0" distB="0" distL="114300" distR="114300">
                                  <wp:extent cx="1003935" cy="1202690"/>
                                  <wp:effectExtent l="0" t="0" r="12065" b="16510"/>
                                  <wp:docPr id="7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18"/>
                                          <pic:cNvPicPr>
                                            <a:picLocks noChangeAspect="1"/>
                                          </pic:cNvPicPr>
                                        </pic:nvPicPr>
                                        <pic:blipFill>
                                          <a:blip r:embed="rId4"/>
                                          <a:stretch>
                                            <a:fillRect/>
                                          </a:stretch>
                                        </pic:blipFill>
                                        <pic:spPr>
                                          <a:xfrm>
                                            <a:off x="0" y="0"/>
                                            <a:ext cx="1003935" cy="1202690"/>
                                          </a:xfrm>
                                          <a:prstGeom prst="rect">
                                            <a:avLst/>
                                          </a:prstGeom>
                                          <a:noFill/>
                                          <a:ln>
                                            <a:noFill/>
                                          </a:ln>
                                        </pic:spPr>
                                      </pic:pic>
                                    </a:graphicData>
                                  </a:graphic>
                                </wp:inline>
                              </w:drawing>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60" w:hRule="atLeast"/>
                        </w:trPr>
                        <w:tc>
                          <w:tcPr>
                            <w:tcW w:w="2158" w:type="dxa"/>
                            <w:noWrap w:val="0"/>
                            <w:vAlign w:val="top"/>
                          </w:tcPr>
                          <w:p>
                            <w:pPr>
                              <w:pStyle w:val="9"/>
                              <w:spacing w:before="68"/>
                              <w:ind w:left="152" w:right="237"/>
                              <w:rPr>
                                <w:sz w:val="16"/>
                              </w:rPr>
                            </w:pPr>
                            <w:r>
                              <w:rPr>
                                <w:sz w:val="16"/>
                              </w:rPr>
                              <w:t>Doi: https://doi.org/10.21816/ijf mi.v5i1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245" w:hRule="atLeast"/>
                        </w:trPr>
                        <w:tc>
                          <w:tcPr>
                            <w:tcW w:w="2158" w:type="dxa"/>
                            <w:noWrap w:val="0"/>
                            <w:vAlign w:val="top"/>
                          </w:tcPr>
                          <w:p>
                            <w:pPr>
                              <w:pStyle w:val="10"/>
                              <w:rPr>
                                <w:rFonts w:ascii="Times New Roman" w:hAnsi="Times New Roman"/>
                                <w:sz w:val="16"/>
                                <w:szCs w:val="16"/>
                              </w:rPr>
                            </w:pPr>
                            <w:r>
                              <w:rPr>
                                <w:sz w:val="18"/>
                                <w:vertAlign w:val="superscript"/>
                              </w:rPr>
                              <w:t>*</w:t>
                            </w:r>
                            <w:r>
                              <w:rPr>
                                <w:sz w:val="18"/>
                              </w:rPr>
                              <w:t xml:space="preserve">corresponding author email: </w:t>
                            </w:r>
                            <w:r>
                              <w:rPr>
                                <w:rFonts w:ascii="Times New Roman" w:hAnsi="Times New Roman"/>
                                <w:sz w:val="16"/>
                                <w:szCs w:val="16"/>
                              </w:rPr>
                              <w:fldChar w:fldCharType="begin"/>
                            </w:r>
                            <w:r>
                              <w:rPr>
                                <w:rFonts w:ascii="Times New Roman" w:hAnsi="Times New Roman"/>
                                <w:sz w:val="16"/>
                                <w:szCs w:val="16"/>
                              </w:rPr>
                              <w:instrText xml:space="preserve"> HYPERLINK "mailto:enogboromorie@" </w:instrText>
                            </w:r>
                            <w:r>
                              <w:rPr>
                                <w:rFonts w:ascii="Times New Roman" w:hAnsi="Times New Roman"/>
                                <w:sz w:val="16"/>
                                <w:szCs w:val="16"/>
                              </w:rPr>
                              <w:fldChar w:fldCharType="separate"/>
                            </w:r>
                            <w:r>
                              <w:rPr>
                                <w:rStyle w:val="8"/>
                                <w:rFonts w:ascii="Times New Roman" w:hAnsi="Times New Roman"/>
                                <w:sz w:val="16"/>
                                <w:szCs w:val="16"/>
                              </w:rPr>
                              <w:t>enogboromorie@</w:t>
                            </w:r>
                            <w:r>
                              <w:rPr>
                                <w:rStyle w:val="8"/>
                                <w:rFonts w:ascii="Times New Roman" w:hAnsi="Times New Roman"/>
                                <w:sz w:val="16"/>
                                <w:szCs w:val="16"/>
                              </w:rPr>
                              <w:fldChar w:fldCharType="end"/>
                            </w:r>
                            <w:r>
                              <w:rPr>
                                <w:rStyle w:val="8"/>
                                <w:rFonts w:ascii="Times New Roman" w:hAnsi="Times New Roman"/>
                                <w:sz w:val="16"/>
                                <w:szCs w:val="16"/>
                              </w:rPr>
                              <w:t>delsu.edu.ng</w:t>
                            </w:r>
                          </w:p>
                          <w:p>
                            <w:pPr>
                              <w:pStyle w:val="10"/>
                              <w:rPr>
                                <w:rFonts w:ascii="Times New Roman" w:hAnsi="Times New Roman"/>
                                <w:sz w:val="16"/>
                                <w:szCs w:val="16"/>
                              </w:rPr>
                            </w:pPr>
                            <w:r>
                              <w:rPr>
                                <w:rFonts w:ascii="Times New Roman" w:hAnsi="Times New Roman"/>
                                <w:sz w:val="16"/>
                                <w:szCs w:val="16"/>
                              </w:rPr>
                              <w:t>ORCID No: 0000-0002-8680-094</w:t>
                            </w:r>
                          </w:p>
                          <w:p>
                            <w:pPr>
                              <w:pStyle w:val="9"/>
                              <w:spacing w:before="69" w:line="280" w:lineRule="auto"/>
                              <w:ind w:left="61" w:right="168"/>
                              <w:rPr>
                                <w:rFonts w:ascii="Georgia"/>
                                <w:i/>
                                <w:sz w:val="17"/>
                              </w:rPr>
                            </w:pPr>
                          </w:p>
                        </w:tc>
                      </w:tr>
                    </w:tbl>
                    <w:p>
                      <w:pPr>
                        <w:pStyle w:val="7"/>
                      </w:pPr>
                    </w:p>
                  </w:txbxContent>
                </v:textbox>
                <w10:wrap type="topAndBottom"/>
              </v:shape>
            </w:pict>
          </mc:Fallback>
        </mc:AlternateContent>
      </w:r>
      <w:r>
        <w:rPr>
          <w:lang w:val="en-GB"/>
        </w:rPr>
        <mc:AlternateContent>
          <mc:Choice Requires="wps">
            <w:drawing>
              <wp:anchor distT="0" distB="0" distL="114300" distR="114300" simplePos="0" relativeHeight="251669504" behindDoc="1" locked="0" layoutInCell="1" allowOverlap="1">
                <wp:simplePos x="0" y="0"/>
                <wp:positionH relativeFrom="page">
                  <wp:posOffset>2263775</wp:posOffset>
                </wp:positionH>
                <wp:positionV relativeFrom="paragraph">
                  <wp:posOffset>127000</wp:posOffset>
                </wp:positionV>
                <wp:extent cx="5045075" cy="4345940"/>
                <wp:effectExtent l="0" t="0" r="9525" b="22860"/>
                <wp:wrapTopAndBottom/>
                <wp:docPr id="71" name="Text Box 71"/>
                <wp:cNvGraphicFramePr/>
                <a:graphic xmlns:a="http://schemas.openxmlformats.org/drawingml/2006/main">
                  <a:graphicData uri="http://schemas.microsoft.com/office/word/2010/wordprocessingShape">
                    <wps:wsp>
                      <wps:cNvSpPr txBox="1"/>
                      <wps:spPr>
                        <a:xfrm>
                          <a:off x="0" y="0"/>
                          <a:ext cx="5045075" cy="4345940"/>
                        </a:xfrm>
                        <a:prstGeom prst="rect">
                          <a:avLst/>
                        </a:prstGeom>
                        <a:solidFill>
                          <a:srgbClr val="C5D9F0"/>
                        </a:solidFill>
                        <a:ln>
                          <a:noFill/>
                        </a:ln>
                      </wps:spPr>
                      <wps:txbx>
                        <w:txbxContent>
                          <w:p>
                            <w:pPr>
                              <w:spacing w:before="98" w:line="227" w:lineRule="exact"/>
                              <w:ind w:left="143"/>
                              <w:jc w:val="center"/>
                              <w:rPr>
                                <w:b/>
                                <w:sz w:val="20"/>
                              </w:rPr>
                            </w:pPr>
                            <w:r>
                              <w:rPr>
                                <w:b/>
                                <w:sz w:val="20"/>
                              </w:rPr>
                              <w:t>ABSTRACT</w:t>
                            </w:r>
                          </w:p>
                          <w:p>
                            <w:pPr>
                              <w:pStyle w:val="7"/>
                              <w:ind w:right="428"/>
                              <w:jc w:val="both"/>
                              <w:rPr>
                                <w:b/>
                              </w:rPr>
                            </w:pPr>
                            <w:r>
                              <w:rPr>
                                <w:b/>
                                <w:sz w:val="22"/>
                                <w:szCs w:val="22"/>
                              </w:rPr>
                              <w:t>Introduction</w:t>
                            </w:r>
                            <w:r>
                              <w:rPr>
                                <w:b/>
                              </w:rPr>
                              <w:t xml:space="preserve">: </w:t>
                            </w:r>
                            <w:r>
                              <w:rPr>
                                <w:bCs/>
                              </w:rPr>
                              <w:t>Flat foot is usually an indication of a very low foot arch. The development of foot arch is brisk between ages 2 and 6 but becomes structurally perfected around age 12 or 13. This study assessed Flat foot in school children aged 6-12 years in Asaba metropolis, Delta State, Nigeria.</w:t>
                            </w:r>
                            <w:r>
                              <w:rPr>
                                <w:b/>
                              </w:rPr>
                              <w:t xml:space="preserve"> </w:t>
                            </w:r>
                          </w:p>
                          <w:p>
                            <w:pPr>
                              <w:jc w:val="both"/>
                              <w:outlineLvl w:val="0"/>
                              <w:rPr>
                                <w:color w:val="000000"/>
                                <w:sz w:val="20"/>
                                <w:szCs w:val="20"/>
                              </w:rPr>
                            </w:pPr>
                            <w:r>
                              <w:rPr>
                                <w:b/>
                              </w:rPr>
                              <w:t xml:space="preserve">Materials and Methods: </w:t>
                            </w:r>
                            <w:r>
                              <w:rPr>
                                <w:color w:val="000000"/>
                                <w:sz w:val="20"/>
                                <w:szCs w:val="20"/>
                              </w:rPr>
                              <w:t>This quantitative and descriptive cross-sectional survey employed the use of 350 children (175males and 175females) who were randomly selected. Foot prints were obtained by the ink and plain paper method. Measurements of the parameters for the index were made on the prints and Chippaux-Smirak index (CSI) was thereafter calculated according to a previously recommended method.</w:t>
                            </w:r>
                            <w:r>
                              <w:rPr>
                                <w:sz w:val="20"/>
                                <w:szCs w:val="20"/>
                              </w:rPr>
                              <w:t xml:space="preserve"> </w:t>
                            </w:r>
                            <w:r>
                              <w:rPr>
                                <w:color w:val="000000"/>
                                <w:sz w:val="20"/>
                                <w:szCs w:val="20"/>
                              </w:rPr>
                              <w:t xml:space="preserve">Paired samples T-Test was used for determining differences between the right and left feet while Chi-square was used to determine gender differences. </w:t>
                            </w:r>
                          </w:p>
                          <w:p>
                            <w:pPr>
                              <w:spacing w:before="60"/>
                              <w:jc w:val="both"/>
                              <w:outlineLvl w:val="0"/>
                              <w:rPr>
                                <w:color w:val="000000"/>
                                <w:sz w:val="20"/>
                                <w:szCs w:val="20"/>
                              </w:rPr>
                            </w:pPr>
                            <w:r>
                              <w:rPr>
                                <w:b/>
                              </w:rPr>
                              <w:t xml:space="preserve">Results: </w:t>
                            </w:r>
                            <w:r>
                              <w:rPr>
                                <w:color w:val="000000"/>
                                <w:sz w:val="20"/>
                                <w:szCs w:val="20"/>
                              </w:rPr>
                              <w:t>Results showed that the mean CSI for the right and left foot were 41.90±0.69 and 42.29±0.69 respectively. There was no statistically significant difference between flat foot of the right side and that of the left (p&gt;0.05). Also, there was no statistically significant gender difference in flat foot on both foot sides. Normal arch was most prevalent with 48.6%, while flat foot (36.4%) was more prevalent than high arch (15.0%). Flat foot, high and normal arch types showed no sexual dimorphism in the studied population</w:t>
                            </w:r>
                            <w:r>
                              <w:rPr>
                                <w:b/>
                                <w:color w:val="000000"/>
                                <w:sz w:val="20"/>
                                <w:szCs w:val="20"/>
                              </w:rPr>
                              <w:t>.</w:t>
                            </w:r>
                            <w:r>
                              <w:rPr>
                                <w:color w:val="000000"/>
                                <w:sz w:val="20"/>
                                <w:szCs w:val="20"/>
                              </w:rPr>
                              <w:t xml:space="preserve"> </w:t>
                            </w:r>
                          </w:p>
                          <w:p>
                            <w:pPr>
                              <w:jc w:val="both"/>
                              <w:outlineLvl w:val="0"/>
                              <w:rPr>
                                <w:color w:val="000000"/>
                                <w:sz w:val="20"/>
                                <w:szCs w:val="20"/>
                              </w:rPr>
                            </w:pPr>
                            <w:r>
                              <w:rPr>
                                <w:b/>
                                <w:bCs/>
                              </w:rPr>
                              <w:t>Conclusion</w:t>
                            </w:r>
                            <w:r>
                              <w:t>:</w:t>
                            </w:r>
                            <w:r>
                              <w:rPr>
                                <w:color w:val="000000"/>
                                <w:sz w:val="20"/>
                                <w:szCs w:val="20"/>
                              </w:rPr>
                              <w:t xml:space="preserve"> This study has shown that flat foot is more common in females than in males among children between 6 and 12years in Asaba, Delta State, Nigeria. Thus, further studies on the effects of nutrition on flat foot should be conducted in the studied population.</w:t>
                            </w:r>
                          </w:p>
                          <w:p>
                            <w:pPr>
                              <w:pStyle w:val="7"/>
                              <w:ind w:right="428"/>
                              <w:jc w:val="both"/>
                            </w:pPr>
                          </w:p>
                          <w:p>
                            <w:pPr>
                              <w:spacing w:line="229" w:lineRule="exact"/>
                              <w:ind w:left="143"/>
                              <w:jc w:val="both"/>
                              <w:rPr>
                                <w:sz w:val="20"/>
                              </w:rPr>
                            </w:pPr>
                            <w:r>
                              <w:rPr>
                                <w:b/>
                                <w:sz w:val="20"/>
                              </w:rPr>
                              <w:t xml:space="preserve">Keywords: </w:t>
                            </w:r>
                            <w:r>
                              <w:rPr>
                                <w:color w:val="000000"/>
                                <w:sz w:val="20"/>
                                <w:szCs w:val="20"/>
                              </w:rPr>
                              <w:t>Asaba, Chippaux-Smirak Index, Flat Foot, Footprints</w:t>
                            </w:r>
                          </w:p>
                        </w:txbxContent>
                      </wps:txbx>
                      <wps:bodyPr lIns="0" tIns="0" rIns="0" bIns="0" upright="1"/>
                    </wps:wsp>
                  </a:graphicData>
                </a:graphic>
              </wp:anchor>
            </w:drawing>
          </mc:Choice>
          <mc:Fallback>
            <w:pict>
              <v:shape id="_x0000_s1026" o:spid="_x0000_s1026" o:spt="202" type="#_x0000_t202" style="position:absolute;left:0pt;margin-left:178.25pt;margin-top:10pt;height:342.2pt;width:397.25pt;mso-position-horizontal-relative:page;mso-wrap-distance-bottom:0pt;mso-wrap-distance-top:0pt;z-index:-251646976;mso-width-relative:page;mso-height-relative:page;" fillcolor="#C5D9F0" filled="t" stroked="f" coordsize="21600,21600" o:gfxdata="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CNWfiJ2gAAAAsBAAAPAAAA&#10;AAAAAAEAIAAAADgAAABkcnMvZG93bnJldi54bWxQSwECFAAUAAAACACHTuJAnXBc8cQBAACdAwAA&#10;DgAAAAAAAAABACAAAAA/AQAAZHJzL2Uyb0RvYy54bWxQSwUGAAAAAAYABgBZAQAAdQUAAAAA&#10;">
                <v:fill on="t" focussize="0,0"/>
                <v:stroke on="f"/>
                <v:imagedata o:title=""/>
                <o:lock v:ext="edit" aspectratio="f"/>
                <v:textbox inset="0mm,0mm,0mm,0mm">
                  <w:txbxContent>
                    <w:p>
                      <w:pPr>
                        <w:spacing w:before="98" w:line="227" w:lineRule="exact"/>
                        <w:ind w:left="143"/>
                        <w:jc w:val="center"/>
                        <w:rPr>
                          <w:b/>
                          <w:sz w:val="20"/>
                        </w:rPr>
                      </w:pPr>
                      <w:r>
                        <w:rPr>
                          <w:b/>
                          <w:sz w:val="20"/>
                        </w:rPr>
                        <w:t>ABSTRACT</w:t>
                      </w:r>
                    </w:p>
                    <w:p>
                      <w:pPr>
                        <w:pStyle w:val="7"/>
                        <w:ind w:right="428"/>
                        <w:jc w:val="both"/>
                        <w:rPr>
                          <w:b/>
                        </w:rPr>
                      </w:pPr>
                      <w:r>
                        <w:rPr>
                          <w:b/>
                          <w:sz w:val="22"/>
                          <w:szCs w:val="22"/>
                        </w:rPr>
                        <w:t>Introduction</w:t>
                      </w:r>
                      <w:r>
                        <w:rPr>
                          <w:b/>
                        </w:rPr>
                        <w:t xml:space="preserve">: </w:t>
                      </w:r>
                      <w:r>
                        <w:rPr>
                          <w:bCs/>
                        </w:rPr>
                        <w:t>Flat foot is usually an indication of a very low foot arch. The development of foot arch is brisk between ages 2 and 6 but becomes structurally perfected around age 12 or 13. This study assessed Flat foot in school children aged 6-12 years in Asaba metropolis, Delta State, Nigeria.</w:t>
                      </w:r>
                      <w:r>
                        <w:rPr>
                          <w:b/>
                        </w:rPr>
                        <w:t xml:space="preserve"> </w:t>
                      </w:r>
                    </w:p>
                    <w:p>
                      <w:pPr>
                        <w:jc w:val="both"/>
                        <w:outlineLvl w:val="0"/>
                        <w:rPr>
                          <w:color w:val="000000"/>
                          <w:sz w:val="20"/>
                          <w:szCs w:val="20"/>
                        </w:rPr>
                      </w:pPr>
                      <w:r>
                        <w:rPr>
                          <w:b/>
                        </w:rPr>
                        <w:t xml:space="preserve">Materials and Methods: </w:t>
                      </w:r>
                      <w:r>
                        <w:rPr>
                          <w:color w:val="000000"/>
                          <w:sz w:val="20"/>
                          <w:szCs w:val="20"/>
                        </w:rPr>
                        <w:t>This quantitative and descriptive cross-sectional survey employed the use of 350 children (175males and 175females) who were randomly selected. Foot prints were obtained by the ink and plain paper method. Measurements of the parameters for the index were made on the prints and Chippaux-Smirak index (CSI) was thereafter calculated according to a previously recommended method.</w:t>
                      </w:r>
                      <w:r>
                        <w:rPr>
                          <w:sz w:val="20"/>
                          <w:szCs w:val="20"/>
                        </w:rPr>
                        <w:t xml:space="preserve"> </w:t>
                      </w:r>
                      <w:r>
                        <w:rPr>
                          <w:color w:val="000000"/>
                          <w:sz w:val="20"/>
                          <w:szCs w:val="20"/>
                        </w:rPr>
                        <w:t xml:space="preserve">Paired samples T-Test was used for determining differences between the right and left feet while Chi-square was used to determine gender differences. </w:t>
                      </w:r>
                    </w:p>
                    <w:p>
                      <w:pPr>
                        <w:spacing w:before="60"/>
                        <w:jc w:val="both"/>
                        <w:outlineLvl w:val="0"/>
                        <w:rPr>
                          <w:color w:val="000000"/>
                          <w:sz w:val="20"/>
                          <w:szCs w:val="20"/>
                        </w:rPr>
                      </w:pPr>
                      <w:r>
                        <w:rPr>
                          <w:b/>
                        </w:rPr>
                        <w:t xml:space="preserve">Results: </w:t>
                      </w:r>
                      <w:r>
                        <w:rPr>
                          <w:color w:val="000000"/>
                          <w:sz w:val="20"/>
                          <w:szCs w:val="20"/>
                        </w:rPr>
                        <w:t>Results showed that the mean CSI for the right and left foot were 41.90±0.69 and 42.29±0.69 respectively. There was no statistically significant difference between flat foot of the right side and that of the left (p&gt;0.05). Also, there was no statistically significant gender difference in flat foot on both foot sides. Normal arch was most prevalent with 48.6%, while flat foot (36.4%) was more prevalent than high arch (15.0%). Flat foot, high and normal arch types showed no sexual dimorphism in the studied population</w:t>
                      </w:r>
                      <w:r>
                        <w:rPr>
                          <w:b/>
                          <w:color w:val="000000"/>
                          <w:sz w:val="20"/>
                          <w:szCs w:val="20"/>
                        </w:rPr>
                        <w:t>.</w:t>
                      </w:r>
                      <w:r>
                        <w:rPr>
                          <w:color w:val="000000"/>
                          <w:sz w:val="20"/>
                          <w:szCs w:val="20"/>
                        </w:rPr>
                        <w:t xml:space="preserve"> </w:t>
                      </w:r>
                    </w:p>
                    <w:p>
                      <w:pPr>
                        <w:jc w:val="both"/>
                        <w:outlineLvl w:val="0"/>
                        <w:rPr>
                          <w:color w:val="000000"/>
                          <w:sz w:val="20"/>
                          <w:szCs w:val="20"/>
                        </w:rPr>
                      </w:pPr>
                      <w:r>
                        <w:rPr>
                          <w:b/>
                          <w:bCs/>
                        </w:rPr>
                        <w:t>Conclusion</w:t>
                      </w:r>
                      <w:r>
                        <w:t>:</w:t>
                      </w:r>
                      <w:r>
                        <w:rPr>
                          <w:color w:val="000000"/>
                          <w:sz w:val="20"/>
                          <w:szCs w:val="20"/>
                        </w:rPr>
                        <w:t xml:space="preserve"> This study has shown that flat foot is more common in females than in males among children between 6 and 12years in Asaba, Delta State, Nigeria. Thus, further studies on the effects of nutrition on flat foot should be conducted in the studied population.</w:t>
                      </w:r>
                    </w:p>
                    <w:p>
                      <w:pPr>
                        <w:pStyle w:val="7"/>
                        <w:ind w:right="428"/>
                        <w:jc w:val="both"/>
                      </w:pPr>
                    </w:p>
                    <w:p>
                      <w:pPr>
                        <w:spacing w:line="229" w:lineRule="exact"/>
                        <w:ind w:left="143"/>
                        <w:jc w:val="both"/>
                        <w:rPr>
                          <w:sz w:val="20"/>
                        </w:rPr>
                      </w:pPr>
                      <w:r>
                        <w:rPr>
                          <w:b/>
                          <w:sz w:val="20"/>
                        </w:rPr>
                        <w:t xml:space="preserve">Keywords: </w:t>
                      </w:r>
                      <w:r>
                        <w:rPr>
                          <w:color w:val="000000"/>
                          <w:sz w:val="20"/>
                          <w:szCs w:val="20"/>
                        </w:rPr>
                        <w:t>Asaba, Chippaux-Smirak Index, Flat Foot, Footprints</w:t>
                      </w:r>
                    </w:p>
                  </w:txbxContent>
                </v:textbox>
                <w10:wrap type="topAndBottom"/>
              </v:shape>
            </w:pict>
          </mc:Fallback>
        </mc:AlternateContent>
      </w:r>
    </w:p>
    <w:p>
      <w:pPr>
        <w:pStyle w:val="7"/>
        <w:rPr>
          <w:lang w:val="en-GB"/>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spacing w:before="229"/>
        <w:rPr>
          <w:color w:val="00AF50"/>
          <w:sz w:val="24"/>
          <w:lang w:val="en-GB"/>
        </w:rPr>
      </w:pPr>
    </w:p>
    <w:p>
      <w:pPr>
        <w:spacing w:before="229"/>
        <w:rPr>
          <w:color w:val="00AF50"/>
          <w:sz w:val="24"/>
          <w:lang w:val="en-GB"/>
        </w:rPr>
      </w:pPr>
    </w:p>
    <w:p>
      <w:pPr>
        <w:spacing w:before="229"/>
        <w:rPr>
          <w:color w:val="000000"/>
          <w:sz w:val="20"/>
          <w:szCs w:val="20"/>
          <w:lang w:val="en-GB"/>
        </w:rPr>
      </w:pPr>
      <w:r>
        <w:rPr>
          <w:color w:val="00AF50"/>
          <w:sz w:val="24"/>
          <w:lang w:val="en-GB"/>
        </w:rPr>
        <w:t>INTRODUCTION</w:t>
      </w:r>
    </w:p>
    <w:p>
      <w:pPr>
        <w:spacing w:before="60"/>
        <w:jc w:val="both"/>
        <w:outlineLvl w:val="0"/>
        <w:rPr>
          <w:color w:val="000000"/>
          <w:sz w:val="20"/>
          <w:szCs w:val="20"/>
          <w:lang w:val="en-GB"/>
        </w:rPr>
      </w:pPr>
    </w:p>
    <w:p>
      <w:pPr>
        <w:spacing w:before="60"/>
        <w:jc w:val="both"/>
        <w:outlineLvl w:val="0"/>
        <w:rPr>
          <w:color w:val="000000"/>
          <w:sz w:val="20"/>
          <w:szCs w:val="20"/>
          <w:lang w:val="en-GB"/>
        </w:rPr>
      </w:pPr>
    </w:p>
    <w:p>
      <w:pPr>
        <w:spacing w:before="60"/>
        <w:jc w:val="both"/>
        <w:outlineLvl w:val="0"/>
        <w:rPr>
          <w:color w:val="000000"/>
          <w:sz w:val="20"/>
          <w:szCs w:val="20"/>
          <w:lang w:val="en-GB"/>
        </w:rPr>
      </w:pPr>
      <w:r>
        <w:rPr>
          <w:color w:val="000000"/>
          <w:sz w:val="20"/>
          <w:szCs w:val="20"/>
          <w:lang w:val="en-GB"/>
        </w:rPr>
        <w:t xml:space="preserve">Flat foot (Pes planus) is a common postural deformity characterised by the presence of an incomplete or total loss of the arches of the foot 1. It is said that the foot arch is the main supportive foot structure which provides an elastic base for weight bearing forces transmitted from the knee to spread evenly 2. It is also said that foot arch development is abrupt between the age of two and six but becomes structurally perfected around the age of twelve or thirteen years 1. Therefore, its prevalence abruptly declines with age as a result of walking and other child activities. A study in Rawalpindi/Islamabad 3 showed physical activity is directly proportional to the medial longitudinal arch development. Pes planus is said to be higher in children with ligament laxity while early shoe wearing impairs longitudinal arch development 4. It is reported that a higher occurrence of Pes planus is seen in males than females 5. It was reported that boys (52%) had a significant greater tendency for flat foot than girls (36%) in a previous study 6. A similar study carried out amongst school children in Enugu revealed that male children were more affected compared to their female counterparts 7. However, flat foot was more prevalent in female school children in Benin City as reported previously 8. Flat foot is often associated with displacement of the head of the talus bone with a concomitant stretching of the spring ligament resulting in loss of functionality of the medial longitudinal arch. Children with Pes planus easily develop musculoskeletal pain around the back, hip and knee regions, and 30% of those born with flat foot present with a deformity referred to as calcaneovalgus feet 5. Several causes of Pes planus have been accounted for, which may include but not restricted to obesity, posterior tibial tendon dysfunction, tarsal coalition, peroneal spasticity, post traumatic arthritis, charcot foot and neuromuscular in-coordination 9. Significant differences in predominance of flat foot between overweight, obese, and normal-weight children were observed in some previous studies 6, 10. In the same vein, another previous study 7 observed a statistically significant relationship between weight and flat foot as obese children were susceptible to this deformity while age was shown as the primary predictor for flat foot rather than type of footwear among subjects of South Western Nigeria in another study 11. Furthermore, it has been shown that the prevalence of flat foot decreases significantly with age6 and that in the group of 3-year-old children, 54% showed a flat foot, whereas in the group of 6-year-old children only 24% had a flat foot6. Previously, a study stated that the prevalence of flat foot was 16.1% with a decreasing trend with age10. An Iranian study 12 showed most of the respondents (789 cases) were diagnosed of Pes planus (48%). </w:t>
      </w:r>
    </w:p>
    <w:p>
      <w:pPr>
        <w:pStyle w:val="7"/>
        <w:spacing w:before="201"/>
        <w:ind w:right="42"/>
        <w:jc w:val="both"/>
        <w:rPr>
          <w:color w:val="000000"/>
          <w:sz w:val="20"/>
          <w:szCs w:val="20"/>
          <w:lang w:val="en-GB"/>
        </w:rPr>
      </w:pPr>
      <w:r>
        <w:rPr>
          <w:color w:val="000000"/>
          <w:lang w:val="en-GB"/>
        </w:rPr>
        <w:t>Thus, this study assessed flat foot using Chippaux-Smirak index among three hundred and ninety (390) school children between ages 6 and 12 with regard to gender in Asaba, Delta State, Nigeria. Asaba is the capital of Delta State located on the Western end of River Niger with a population of about</w:t>
      </w:r>
      <w:r>
        <w:rPr>
          <w:rFonts w:hint="default"/>
          <w:color w:val="000000"/>
          <w:lang w:val="en-US"/>
        </w:rPr>
        <w:t xml:space="preserve"> </w:t>
      </w:r>
      <w:r>
        <w:rPr>
          <w:color w:val="000000"/>
          <w:sz w:val="20"/>
          <w:szCs w:val="20"/>
          <w:lang w:val="en-GB"/>
        </w:rPr>
        <w:t>149,603 as at the 2006 census (Federal Republic of Nigeria: 2006 Population Census, Wikipedia, 2019), it is a highly commercial city with a crop of versatile professionals with rich cultural affiliation. It is the major border between the state and its eastern neighbours; hence there is active migration from rustic areas into the city 13-14. Due to paucity of data and sometimes unavailable literatures on the subject matter in this part of the world, a timely investigation of flat foot among school children in Asaba, Delta State is pertinent.</w:t>
      </w:r>
    </w:p>
    <w:p>
      <w:pPr>
        <w:pStyle w:val="7"/>
        <w:rPr>
          <w:sz w:val="22"/>
          <w:lang w:val="en-GB"/>
        </w:rPr>
      </w:pPr>
    </w:p>
    <w:p>
      <w:pPr>
        <w:spacing w:before="126"/>
        <w:jc w:val="both"/>
        <w:rPr>
          <w:sz w:val="24"/>
          <w:lang w:val="en-GB"/>
        </w:rPr>
      </w:pPr>
      <w:r>
        <w:rPr>
          <w:color w:val="00AF50"/>
          <w:sz w:val="24"/>
          <w:lang w:val="en-GB"/>
        </w:rPr>
        <w:t>MATERIALS AND METHODS</w:t>
      </w:r>
    </w:p>
    <w:p>
      <w:pPr>
        <w:jc w:val="both"/>
        <w:rPr>
          <w:sz w:val="20"/>
          <w:szCs w:val="20"/>
          <w:lang w:val="en-GB"/>
        </w:rPr>
      </w:pPr>
      <w:r>
        <w:rPr>
          <w:sz w:val="20"/>
          <w:szCs w:val="20"/>
          <w:lang w:val="en-GB"/>
        </w:rPr>
        <w:t>The population size of Asaba (GPS coordinates of 6° 12' 21.3444'' N and 6° 41' 45.2184'' E) as stated in the aforementioned as revealed by the Federal Republic of Nigeria in the 2006 Population Census report was retrieved from the records of the Delta State Local Government Area Secretariat at Asaba in order to effectively calculate the sample size.  Thus, three hundred and fifty (350) subjects (175 males and 175 females) were used for this study in regards to the procedures for sample size calculation recommended by Krejcie and Morgan (1970). Several primary schools in Asaba were randomly selected by balloting while participants of both genders were pupils/students who were also randomly selected from each class (from primary to junior secondary) in the different schools that were chosen. Children with foot deformity or those who have undergone any evident foot or leg surgery were excluded. Also, Children below 6 years and above 12 years and those who were unable to stand erect without support were excluded.</w:t>
      </w:r>
    </w:p>
    <w:p>
      <w:pPr>
        <w:jc w:val="both"/>
        <w:rPr>
          <w:sz w:val="20"/>
          <w:szCs w:val="20"/>
          <w:lang w:val="en-GB"/>
        </w:rPr>
      </w:pPr>
      <w:bookmarkStart w:id="5" w:name="_GoBack"/>
      <w:bookmarkEnd w:id="5"/>
    </w:p>
    <w:p>
      <w:pPr>
        <w:jc w:val="both"/>
        <w:rPr>
          <w:sz w:val="20"/>
          <w:szCs w:val="20"/>
          <w:lang w:val="en-GB"/>
        </w:rPr>
      </w:pPr>
      <w:bookmarkStart w:id="0" w:name="_Hlk96430210"/>
      <w:r>
        <w:rPr>
          <w:sz w:val="20"/>
          <w:szCs w:val="20"/>
          <w:lang w:val="en-GB"/>
        </w:rPr>
        <w:t>The main goal of the study was to assess flat foot occurrence in school children aged 6-12 years in Asaba, Delta State, Nigeria. Thus, the specific objectives were to determine; flat foot using Chippaux-Smirak Index amongst school children between ages 6 and 12 years, any age and/or gender differences in flat foot using the chosen index as well as to ascertain any difference between flat arch and normal arch.</w:t>
      </w:r>
    </w:p>
    <w:bookmarkEnd w:id="0"/>
    <w:p>
      <w:pPr>
        <w:jc w:val="both"/>
        <w:outlineLvl w:val="0"/>
        <w:rPr>
          <w:b/>
          <w:color w:val="000000"/>
          <w:sz w:val="20"/>
          <w:szCs w:val="20"/>
          <w:lang w:val="en-GB"/>
        </w:rPr>
      </w:pPr>
      <w:r>
        <w:rPr>
          <w:color w:val="000000"/>
          <w:sz w:val="20"/>
          <w:szCs w:val="20"/>
          <w:lang w:val="en-GB"/>
        </w:rPr>
        <w:t>In obtaining a footprint, the participants’ feet were thoroughly cleaned in a sitting position and placed on a clean tile while a separate tile was impregnated with blue washable non-toxic stamp ink (Ready 2 Learn, CE504, 2019) and spread evenly using a roller brush. The subject was asked to step onto the tile filled with ink.  The foot of the subject was then removed from the tile and he/she was asked to stand erect to make an imprint on a sheet of A4 paper. Foot prints were obtained for both right and left feet.  Methylated spirit and cotton wool were used to wipe the ink off the foot after the procedure. The use of acetone was avoided assuming there were undisclosed allergies as well as the tender nature of a child’s skin. The ratio of the minimum width of the arch to the maximum width of the metatarsals was used as Chippaux-Smirak index (CSI). A lead pencil and a metre rule were used to draw the parallel lines across the narrowest part of the midfoot (line B) and widest part of the forefoot (line A). Thus, CSI = B/Ax100%. Thereafter, the foot was then classified into various types of arches into; flat (≥ 45%), normal (30% - 44.9%) and high (0.1% – 29.9%) arches based on a modification on previous classifications15-17.</w:t>
      </w:r>
    </w:p>
    <w:p>
      <w:pPr>
        <w:jc w:val="both"/>
        <w:rPr>
          <w:lang w:val="en-GB"/>
        </w:rPr>
      </w:pPr>
    </w:p>
    <w:p>
      <w:pPr>
        <w:jc w:val="both"/>
        <w:rPr>
          <w:lang w:val="en-GB"/>
        </w:rPr>
        <w:sectPr>
          <w:pgSz w:w="12240" w:h="15840"/>
          <w:pgMar w:top="440" w:right="620" w:bottom="900" w:left="520" w:header="720" w:footer="720" w:gutter="0"/>
          <w:cols w:space="425" w:num="1"/>
        </w:sectPr>
      </w:pPr>
    </w:p>
    <w:p>
      <w:pPr>
        <w:pStyle w:val="7"/>
        <w:rPr>
          <w:lang w:val="en-GB"/>
        </w:rPr>
      </w:pPr>
      <w:r>
        <w:rPr>
          <w:lang w:val="en-GB"/>
        </w:rPr>
        <mc:AlternateContent>
          <mc:Choice Requires="wpg">
            <w:drawing>
              <wp:anchor distT="0" distB="0" distL="114300" distR="114300" simplePos="0" relativeHeight="251659264" behindDoc="0" locked="0" layoutInCell="1" allowOverlap="1">
                <wp:simplePos x="0" y="0"/>
                <wp:positionH relativeFrom="page">
                  <wp:posOffset>97155</wp:posOffset>
                </wp:positionH>
                <wp:positionV relativeFrom="page">
                  <wp:posOffset>9407525</wp:posOffset>
                </wp:positionV>
                <wp:extent cx="1653540" cy="263525"/>
                <wp:effectExtent l="0" t="0" r="22860" b="15875"/>
                <wp:wrapNone/>
                <wp:docPr id="36" name="Group 36"/>
                <wp:cNvGraphicFramePr/>
                <a:graphic xmlns:a="http://schemas.openxmlformats.org/drawingml/2006/main">
                  <a:graphicData uri="http://schemas.microsoft.com/office/word/2010/wordprocessingGroup">
                    <wpg:wgp>
                      <wpg:cNvGrpSpPr/>
                      <wpg:grpSpPr>
                        <a:xfrm>
                          <a:off x="0" y="0"/>
                          <a:ext cx="1653540" cy="263525"/>
                          <a:chOff x="153" y="14815"/>
                          <a:chExt cx="2604" cy="415"/>
                        </a:xfrm>
                      </wpg:grpSpPr>
                      <wps:wsp>
                        <wps:cNvPr id="34" name="Rectangles 34"/>
                        <wps:cNvSpPr/>
                        <wps:spPr>
                          <a:xfrm>
                            <a:off x="173" y="14835"/>
                            <a:ext cx="2564" cy="375"/>
                          </a:xfrm>
                          <a:prstGeom prst="rect">
                            <a:avLst/>
                          </a:prstGeom>
                          <a:solidFill>
                            <a:srgbClr val="C5D9F0"/>
                          </a:solidFill>
                          <a:ln>
                            <a:noFill/>
                          </a:ln>
                        </wps:spPr>
                        <wps:bodyPr upright="1"/>
                      </wps:wsp>
                      <wps:wsp>
                        <wps:cNvPr id="35" name="Rectangles 35"/>
                        <wps:cNvSpPr/>
                        <wps:spPr>
                          <a:xfrm>
                            <a:off x="173" y="14835"/>
                            <a:ext cx="2564" cy="375"/>
                          </a:xfrm>
                          <a:prstGeom prst="rect">
                            <a:avLst/>
                          </a:prstGeom>
                          <a:noFill/>
                          <a:ln w="25400" cap="flat" cmpd="sng">
                            <a:solidFill>
                              <a:srgbClr val="C5D9F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7.65pt;margin-top:740.75pt;height:20.75pt;width:130.2pt;mso-position-horizontal-relative:page;mso-position-vertical-relative:page;z-index:251659264;mso-width-relative:page;mso-height-relative:page;" coordorigin="153,14815" coordsize="2604,415" o:gfxdata="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FgAAAGRycy9QSwECFAAUAAAACACH&#10;TuJARla+qNsAAAAMAQAADwAAAAAAAAABACAAAAA4AAAAZHJzL2Rvd25yZXYueG1sUEsBAhQAFAAA&#10;AAgAh07iQOQVyayBAgAAswYAAA4AAAAAAAAAAQAgAAAAQAEAAGRycy9lMm9Eb2MueG1sUEsFBgAA&#10;AAAGAAYAWQEAADMGAAAAAA==&#10;">
                <o:lock v:ext="edit" aspectratio="f"/>
                <v:rect id="_x0000_s1026" o:spid="_x0000_s1026" o:spt="1" style="position:absolute;left:173;top:14835;height:375;width:2564;" fillcolor="#C5D9F0" filled="t" stroked="f" coordsize="21600,21600" o:gfxdata="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3o4Ey+AAAA2wAAAA8AAAAAAAAAAQAgAAAAOAAAAGRycy9kb3ducmV2&#10;LnhtbFBLAQIUABQAAAAIAIdO4kAzLwWeOwAAADkAAAAQAAAAAAAAAAEAIAAAACMBAABkcnMvc2hh&#10;cGV4bWwueG1sUEsFBgAAAAAGAAYAWwEAAM0DAAAAAA==&#10;">
                  <v:fill on="t" focussize="0,0"/>
                  <v:stroke on="f"/>
                  <v:imagedata o:title=""/>
                  <o:lock v:ext="edit" aspectratio="f"/>
                </v:rect>
                <v:rect id="_x0000_s1026" o:spid="_x0000_s1026" o:spt="1" style="position:absolute;left:173;top:14835;height:375;width:2564;" filled="f" stroked="t" coordsize="21600,21600" o:gfxdata="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aQbKy7AAAA2wAAAA8AAAAAAAAAAQAgAAAAOAAAAGRycy9kb3ducmV2Lnht&#10;bFBLAQIUABQAAAAIAIdO4kAzLwWeOwAAADkAAAAQAAAAAAAAAAEAIAAAACABAABkcnMvc2hhcGV4&#10;bWwueG1sUEsFBgAAAAAGAAYAWwEAAMoDAAAAAA==&#10;">
                  <v:fill on="f" focussize="0,0"/>
                  <v:stroke weight="2pt" color="#C5D9F0" joinstyle="miter"/>
                  <v:imagedata o:title=""/>
                  <o:lock v:ext="edit" aspectratio="f"/>
                </v:rect>
              </v:group>
            </w:pict>
          </mc:Fallback>
        </mc:AlternateContent>
      </w:r>
    </w:p>
    <w:p>
      <w:pPr>
        <w:pStyle w:val="7"/>
        <w:spacing w:before="11"/>
        <w:rPr>
          <w:lang w:val="en-GB"/>
        </w:rPr>
      </w:pPr>
    </w:p>
    <w:tbl>
      <w:tblPr>
        <w:tblStyle w:val="6"/>
        <w:tblW w:w="0" w:type="auto"/>
        <w:tblInd w:w="6321" w:type="dxa"/>
        <w:tblLayout w:type="fixed"/>
        <w:tblCellMar>
          <w:top w:w="0" w:type="dxa"/>
          <w:left w:w="0" w:type="dxa"/>
          <w:bottom w:w="0" w:type="dxa"/>
          <w:right w:w="0" w:type="dxa"/>
        </w:tblCellMar>
      </w:tblPr>
      <w:tblGrid>
        <w:gridCol w:w="1674"/>
        <w:gridCol w:w="794"/>
        <w:gridCol w:w="1731"/>
      </w:tblGrid>
      <w:tr>
        <w:trPr>
          <w:trHeight w:val="482" w:hRule="atLeast"/>
        </w:trPr>
        <w:tc>
          <w:tcPr>
            <w:tcW w:w="1674" w:type="dxa"/>
            <w:tcBorders>
              <w:right w:val="single" w:color="000000" w:sz="6" w:space="0"/>
            </w:tcBorders>
            <w:shd w:val="clear" w:color="auto" w:fill="C5D9F0"/>
            <w:noWrap w:val="0"/>
            <w:vAlign w:val="top"/>
          </w:tcPr>
          <w:p>
            <w:pPr>
              <w:pStyle w:val="9"/>
              <w:rPr>
                <w:sz w:val="18"/>
                <w:lang w:val="en-GB"/>
              </w:rPr>
            </w:pPr>
            <w:bookmarkStart w:id="1" w:name="_Hlk96433361"/>
          </w:p>
        </w:tc>
        <w:tc>
          <w:tcPr>
            <w:tcW w:w="794"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9"/>
              <w:spacing w:before="66"/>
              <w:ind w:left="2"/>
              <w:jc w:val="center"/>
              <w:rPr>
                <w:sz w:val="28"/>
                <w:lang w:val="en-GB"/>
              </w:rPr>
            </w:pPr>
            <w:r>
              <w:rPr>
                <w:sz w:val="28"/>
                <w:lang w:val="en-GB"/>
              </w:rPr>
              <w:t>9</w:t>
            </w:r>
          </w:p>
        </w:tc>
        <w:tc>
          <w:tcPr>
            <w:tcW w:w="1731" w:type="dxa"/>
            <w:tcBorders>
              <w:left w:val="single" w:color="000000" w:sz="6" w:space="0"/>
            </w:tcBorders>
            <w:shd w:val="clear" w:color="auto" w:fill="C5D9F0"/>
            <w:noWrap w:val="0"/>
            <w:vAlign w:val="top"/>
          </w:tcPr>
          <w:p>
            <w:pPr>
              <w:pStyle w:val="9"/>
              <w:rPr>
                <w:sz w:val="18"/>
                <w:lang w:val="en-GB"/>
              </w:rPr>
            </w:pPr>
          </w:p>
        </w:tc>
      </w:tr>
      <w:bookmarkEnd w:id="1"/>
    </w:tbl>
    <w:p>
      <w:pPr>
        <w:rPr>
          <w:sz w:val="18"/>
          <w:lang w:val="en-GB"/>
        </w:rPr>
        <w:sectPr>
          <w:type w:val="continuous"/>
          <w:pgSz w:w="12240" w:h="15840"/>
          <w:pgMar w:top="440" w:right="620" w:bottom="900" w:left="520" w:header="720" w:footer="720" w:gutter="0"/>
          <w:cols w:space="720" w:num="1"/>
        </w:sectPr>
      </w:pPr>
    </w:p>
    <w:p>
      <w:pPr>
        <w:pStyle w:val="7"/>
        <w:rPr>
          <w:lang w:val="en-GB"/>
        </w:rPr>
      </w:pPr>
    </w:p>
    <w:p>
      <w:pPr>
        <w:pStyle w:val="7"/>
        <w:rPr>
          <w:lang w:val="en-GB"/>
        </w:rPr>
      </w:pPr>
    </w:p>
    <w:p>
      <w:pPr>
        <w:rPr>
          <w:lang w:val="en-GB"/>
        </w:rPr>
        <w:sectPr>
          <w:pgSz w:w="12240" w:h="15840"/>
          <w:pgMar w:top="740" w:right="620" w:bottom="500" w:left="520" w:header="545" w:footer="291" w:gutter="0"/>
          <w:cols w:space="720" w:num="1"/>
        </w:sectPr>
      </w:pPr>
    </w:p>
    <w:p>
      <w:pPr>
        <w:outlineLvl w:val="0"/>
        <w:rPr>
          <w:b/>
          <w:color w:val="000000"/>
          <w:sz w:val="20"/>
          <w:szCs w:val="20"/>
          <w:lang w:val="en-GB"/>
        </w:rPr>
      </w:pPr>
      <w:r>
        <w:rPr>
          <w:color w:val="000000"/>
          <w:sz w:val="20"/>
          <w:szCs w:val="20"/>
          <w:lang w:val="en-GB"/>
        </w:rPr>
        <w:t>Data analyses were carried out using the Statistical Package for Social Sciences (SPSS v.22). Independent samples t-test was used to determine any statistical gender difference while correlation was used to determine the relationship between age and flat foot. Paired sample t-test was used to determine differences between right and left flat foot. P value less than 0.05 was considered significant.  The results were presented in tables and charts.</w:t>
      </w:r>
    </w:p>
    <w:p>
      <w:pPr>
        <w:pStyle w:val="7"/>
        <w:rPr>
          <w:sz w:val="35"/>
          <w:lang w:val="en-GB"/>
        </w:rPr>
      </w:pPr>
    </w:p>
    <w:p>
      <w:pPr>
        <w:rPr>
          <w:sz w:val="24"/>
          <w:lang w:val="en-GB"/>
        </w:rPr>
      </w:pPr>
      <w:r>
        <w:rPr>
          <w:color w:val="00AF50"/>
          <w:sz w:val="24"/>
          <w:lang w:val="en-GB"/>
        </w:rPr>
        <w:t>RESULTS</w:t>
      </w:r>
    </w:p>
    <w:p>
      <w:pPr>
        <w:jc w:val="both"/>
        <w:outlineLvl w:val="0"/>
        <w:rPr>
          <w:color w:val="000000"/>
          <w:sz w:val="20"/>
          <w:szCs w:val="20"/>
          <w:lang w:val="en-GB"/>
        </w:rPr>
      </w:pPr>
      <w:r>
        <w:rPr>
          <w:color w:val="000000"/>
          <w:sz w:val="20"/>
          <w:szCs w:val="20"/>
          <w:lang w:val="en-GB"/>
        </w:rPr>
        <w:t>Demographic data of the study reported that both males and females had equal number (n=350) of participation (n=175, 50% each) while Chippaux-Smirak index was used to assess flat foot. The combined parameters of the study are shown in table 1.</w:t>
      </w:r>
    </w:p>
    <w:p>
      <w:pPr>
        <w:spacing w:before="60" w:line="400" w:lineRule="atLeast"/>
        <w:outlineLvl w:val="0"/>
        <w:rPr>
          <w:b/>
          <w:color w:val="000000"/>
          <w:sz w:val="20"/>
          <w:szCs w:val="20"/>
          <w:lang w:val="en-GB"/>
        </w:rPr>
      </w:pPr>
      <w:r>
        <w:rPr>
          <w:b/>
          <w:color w:val="000000"/>
          <w:sz w:val="20"/>
          <w:szCs w:val="20"/>
          <w:lang w:val="en-GB"/>
        </w:rPr>
        <w:t>Table 1: Combined Parameters of Subjects</w:t>
      </w:r>
    </w:p>
    <w:p>
      <w:pPr>
        <w:spacing w:before="60" w:line="400" w:lineRule="atLeast"/>
        <w:outlineLvl w:val="0"/>
        <w:rPr>
          <w:b/>
          <w:color w:val="000000"/>
          <w:sz w:val="20"/>
          <w:szCs w:val="20"/>
          <w:lang w:val="en-GB"/>
        </w:rPr>
      </w:pPr>
      <w:r>
        <w:rPr>
          <w:lang w:val="en-GB"/>
        </w:rPr>
        <w:drawing>
          <wp:inline distT="0" distB="0" distL="114300" distR="114300">
            <wp:extent cx="2986405" cy="915035"/>
            <wp:effectExtent l="0" t="0" r="10795" b="0"/>
            <wp:docPr id="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9"/>
                    <pic:cNvPicPr>
                      <a:picLocks noChangeAspect="1"/>
                    </pic:cNvPicPr>
                  </pic:nvPicPr>
                  <pic:blipFill>
                    <a:blip r:embed="rId5"/>
                    <a:stretch>
                      <a:fillRect/>
                    </a:stretch>
                  </pic:blipFill>
                  <pic:spPr>
                    <a:xfrm>
                      <a:off x="0" y="0"/>
                      <a:ext cx="2986405" cy="915035"/>
                    </a:xfrm>
                    <a:prstGeom prst="rect">
                      <a:avLst/>
                    </a:prstGeom>
                    <a:noFill/>
                    <a:ln>
                      <a:noFill/>
                    </a:ln>
                  </pic:spPr>
                </pic:pic>
              </a:graphicData>
            </a:graphic>
          </wp:inline>
        </w:drawing>
      </w:r>
    </w:p>
    <w:p>
      <w:pPr>
        <w:jc w:val="both"/>
        <w:rPr>
          <w:b/>
          <w:sz w:val="16"/>
          <w:szCs w:val="16"/>
          <w:lang w:val="en-GB"/>
        </w:rPr>
      </w:pPr>
      <w:r>
        <w:rPr>
          <w:b/>
          <w:sz w:val="16"/>
          <w:szCs w:val="16"/>
          <w:lang w:val="en-GB"/>
        </w:rPr>
        <w:t>*CSI = Chippaux-Smirak Index, S.E = Standard Error</w:t>
      </w:r>
    </w:p>
    <w:p>
      <w:pPr>
        <w:jc w:val="both"/>
        <w:rPr>
          <w:b/>
          <w:sz w:val="16"/>
          <w:szCs w:val="16"/>
          <w:lang w:val="en-GB"/>
        </w:rPr>
      </w:pPr>
    </w:p>
    <w:p>
      <w:pPr>
        <w:jc w:val="both"/>
        <w:rPr>
          <w:b/>
          <w:sz w:val="16"/>
          <w:szCs w:val="16"/>
          <w:lang w:val="en-GB"/>
        </w:rPr>
      </w:pPr>
    </w:p>
    <w:p>
      <w:pPr>
        <w:jc w:val="both"/>
        <w:outlineLvl w:val="0"/>
        <w:rPr>
          <w:color w:val="000000"/>
          <w:sz w:val="20"/>
          <w:szCs w:val="20"/>
          <w:lang w:val="en-GB"/>
        </w:rPr>
      </w:pPr>
      <w:r>
        <w:rPr>
          <w:color w:val="000000"/>
          <w:sz w:val="20"/>
          <w:szCs w:val="20"/>
          <w:lang w:val="en-GB"/>
        </w:rPr>
        <w:t>Thus, table 1 showed that CSI for the right foot ranged from 12.90 – 84.90, while the left ranged from 11.80 – 84.20. Next, there were comparisons of both genders on both right and left sides using CSI (see Table 2).</w:t>
      </w:r>
    </w:p>
    <w:p>
      <w:pPr>
        <w:jc w:val="both"/>
        <w:outlineLvl w:val="0"/>
        <w:rPr>
          <w:color w:val="000000"/>
          <w:sz w:val="20"/>
          <w:szCs w:val="20"/>
          <w:lang w:val="en-GB"/>
        </w:rPr>
      </w:pPr>
    </w:p>
    <w:p>
      <w:pPr>
        <w:outlineLvl w:val="0"/>
        <w:rPr>
          <w:b/>
          <w:color w:val="000000"/>
          <w:sz w:val="20"/>
          <w:szCs w:val="20"/>
          <w:lang w:val="en-GB"/>
        </w:rPr>
      </w:pPr>
      <w:r>
        <w:rPr>
          <w:b/>
          <w:color w:val="000000"/>
          <w:sz w:val="20"/>
          <w:szCs w:val="20"/>
          <w:lang w:val="en-GB"/>
        </w:rPr>
        <w:t>Table 2: Gender Comparison of Flat Foot using Chippaux-Smirak Index</w:t>
      </w:r>
    </w:p>
    <w:p>
      <w:pPr>
        <w:outlineLvl w:val="0"/>
        <w:rPr>
          <w:b/>
          <w:color w:val="000000"/>
          <w:sz w:val="20"/>
          <w:szCs w:val="20"/>
          <w:lang w:val="en-GB"/>
        </w:rPr>
      </w:pPr>
    </w:p>
    <w:p>
      <w:pPr>
        <w:outlineLvl w:val="0"/>
        <w:rPr>
          <w:b/>
          <w:color w:val="000000"/>
          <w:sz w:val="20"/>
          <w:szCs w:val="20"/>
          <w:lang w:val="en-GB"/>
        </w:rPr>
      </w:pPr>
      <w:r>
        <w:rPr>
          <w:rFonts w:ascii="Calibri" w:hAnsi="Calibri" w:eastAsia="Calibri"/>
          <w:lang w:val="en-GB"/>
        </w:rPr>
        <w:drawing>
          <wp:inline distT="0" distB="0" distL="114300" distR="114300">
            <wp:extent cx="3201670" cy="1371600"/>
            <wp:effectExtent l="0" t="0" r="24130" b="0"/>
            <wp:docPr id="3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0"/>
                    <pic:cNvPicPr>
                      <a:picLocks noChangeAspect="1"/>
                    </pic:cNvPicPr>
                  </pic:nvPicPr>
                  <pic:blipFill>
                    <a:blip r:embed="rId6"/>
                    <a:stretch>
                      <a:fillRect/>
                    </a:stretch>
                  </pic:blipFill>
                  <pic:spPr>
                    <a:xfrm>
                      <a:off x="0" y="0"/>
                      <a:ext cx="3201670" cy="1371600"/>
                    </a:xfrm>
                    <a:prstGeom prst="rect">
                      <a:avLst/>
                    </a:prstGeom>
                    <a:noFill/>
                    <a:ln>
                      <a:noFill/>
                    </a:ln>
                  </pic:spPr>
                </pic:pic>
              </a:graphicData>
            </a:graphic>
          </wp:inline>
        </w:drawing>
      </w:r>
    </w:p>
    <w:p>
      <w:pPr>
        <w:widowControl/>
        <w:autoSpaceDE/>
        <w:autoSpaceDN/>
        <w:rPr>
          <w:rFonts w:eastAsia="Calibri"/>
          <w:b/>
          <w:color w:val="000000"/>
          <w:sz w:val="20"/>
          <w:szCs w:val="20"/>
          <w:lang w:val="en-GB"/>
        </w:rPr>
      </w:pPr>
      <w:r>
        <w:rPr>
          <w:rFonts w:eastAsia="Calibri"/>
          <w:b/>
          <w:sz w:val="20"/>
          <w:szCs w:val="20"/>
          <w:lang w:val="en-GB"/>
        </w:rPr>
        <w:t>*S.E = Standard Error of Mean</w:t>
      </w:r>
      <w:r>
        <w:rPr>
          <w:rFonts w:eastAsia="Calibri"/>
          <w:b/>
          <w:color w:val="000000"/>
          <w:sz w:val="20"/>
          <w:szCs w:val="20"/>
          <w:lang w:val="en-GB"/>
        </w:rPr>
        <w:t xml:space="preserve"> </w:t>
      </w:r>
    </w:p>
    <w:p>
      <w:pPr>
        <w:widowControl/>
        <w:autoSpaceDE/>
        <w:autoSpaceDN/>
        <w:spacing w:before="60" w:after="200"/>
        <w:jc w:val="both"/>
        <w:outlineLvl w:val="0"/>
        <w:rPr>
          <w:color w:val="000000"/>
          <w:sz w:val="20"/>
          <w:szCs w:val="20"/>
          <w:lang w:val="en-GB"/>
        </w:rPr>
      </w:pPr>
      <w:r>
        <w:rPr>
          <w:color w:val="000000"/>
          <w:sz w:val="20"/>
          <w:szCs w:val="20"/>
          <w:lang w:val="en-GB"/>
        </w:rPr>
        <w:t>Table 2 shows that the CSI for the right foot was higher among males while the CSI for the left foot was higher among the females. However, these differences were not statistically significant (p&gt;0.05).</w:t>
      </w:r>
    </w:p>
    <w:p>
      <w:pPr>
        <w:pStyle w:val="7"/>
        <w:tabs>
          <w:tab w:val="left" w:pos="1900"/>
          <w:tab w:val="left" w:pos="2756"/>
          <w:tab w:val="left" w:pos="4298"/>
        </w:tabs>
        <w:spacing w:before="198"/>
        <w:ind w:right="38"/>
        <w:jc w:val="both"/>
        <w:rPr>
          <w:lang w:val="en-GB"/>
        </w:rPr>
      </w:pPr>
      <w:r>
        <w:rPr>
          <w:lang w:val="en-GB"/>
        </w:rPr>
        <mc:AlternateContent>
          <mc:Choice Requires="wps">
            <w:drawing>
              <wp:anchor distT="0" distB="0" distL="114300" distR="114300" simplePos="0" relativeHeight="251662336" behindDoc="1" locked="0" layoutInCell="1" allowOverlap="1">
                <wp:simplePos x="0" y="0"/>
                <wp:positionH relativeFrom="page">
                  <wp:posOffset>5417820</wp:posOffset>
                </wp:positionH>
                <wp:positionV relativeFrom="paragraph">
                  <wp:posOffset>2501900</wp:posOffset>
                </wp:positionV>
                <wp:extent cx="504190" cy="315595"/>
                <wp:effectExtent l="0" t="0" r="3810" b="14605"/>
                <wp:wrapNone/>
                <wp:docPr id="37" name="Rectangles 37"/>
                <wp:cNvGraphicFramePr/>
                <a:graphic xmlns:a="http://schemas.openxmlformats.org/drawingml/2006/main">
                  <a:graphicData uri="http://schemas.microsoft.com/office/word/2010/wordprocessingShape">
                    <wps:wsp>
                      <wps:cNvSpPr/>
                      <wps:spPr>
                        <a:xfrm>
                          <a:off x="0" y="0"/>
                          <a:ext cx="504190" cy="31559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426.6pt;margin-top:197pt;height:24.85pt;width:39.7pt;mso-position-horizontal-relative:page;z-index:-251654144;mso-width-relative:page;mso-height-relative:page;" fillcolor="#FFFFFF" filled="t" stroked="f" coordsize="21600,21600" o:gfxdata="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BSeQhE2QAAAAsBAAAPAAAAAAAAAAEAIAAAADgAAABkcnMvZG93bnJldi54bWxQ&#10;SwECFAAUAAAACACHTuJACPm1C6cBAABkAwAADgAAAAAAAAABACAAAAA+AQAAZHJzL2Uyb0RvYy54&#10;bWxQSwUGAAAAAAYABgBZAQAAVwUAAAAA&#10;">
                <v:fill on="t" focussize="0,0"/>
                <v:stroke on="f"/>
                <v:imagedata o:title=""/>
                <o:lock v:ext="edit" aspectratio="f"/>
              </v:rect>
            </w:pict>
          </mc:Fallback>
        </mc:AlternateContent>
      </w:r>
    </w:p>
    <w:p>
      <w:pPr>
        <w:pStyle w:val="7"/>
        <w:spacing w:before="9"/>
        <w:rPr>
          <w:sz w:val="19"/>
          <w:lang w:val="en-GB"/>
        </w:rPr>
      </w:pPr>
      <w:r>
        <w:rPr>
          <w:lang w:val="en-GB"/>
        </w:rPr>
        <w:br w:type="column"/>
      </w:r>
      <w:r>
        <w:rPr>
          <w:lang w:val="en-GB"/>
        </w:rPr>
        <w:drawing>
          <wp:inline distT="0" distB="0" distL="114300" distR="114300">
            <wp:extent cx="3390265" cy="3295015"/>
            <wp:effectExtent l="0" t="0" r="13335" b="6985"/>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1"/>
                    <pic:cNvPicPr>
                      <a:picLocks noRot="1" noChangeAspect="1"/>
                    </pic:cNvPicPr>
                  </pic:nvPicPr>
                  <pic:blipFill>
                    <a:blip r:embed="rId7"/>
                    <a:stretch>
                      <a:fillRect/>
                    </a:stretch>
                  </pic:blipFill>
                  <pic:spPr>
                    <a:xfrm>
                      <a:off x="0" y="0"/>
                      <a:ext cx="3390265" cy="3295015"/>
                    </a:xfrm>
                    <a:prstGeom prst="rect">
                      <a:avLst/>
                    </a:prstGeom>
                    <a:noFill/>
                    <a:ln>
                      <a:noFill/>
                    </a:ln>
                  </pic:spPr>
                </pic:pic>
              </a:graphicData>
            </a:graphic>
          </wp:inline>
        </w:drawing>
      </w:r>
    </w:p>
    <w:p>
      <w:pPr>
        <w:pStyle w:val="7"/>
        <w:rPr>
          <w:sz w:val="12"/>
          <w:lang w:val="en-GB"/>
        </w:rPr>
      </w:pPr>
    </w:p>
    <w:p>
      <w:pPr>
        <w:spacing w:before="60"/>
        <w:outlineLvl w:val="0"/>
        <w:rPr>
          <w:b/>
          <w:color w:val="000000"/>
          <w:sz w:val="20"/>
          <w:szCs w:val="20"/>
          <w:lang w:val="en-GB"/>
        </w:rPr>
      </w:pPr>
      <w:r>
        <w:rPr>
          <w:b/>
          <w:color w:val="000000"/>
          <w:sz w:val="20"/>
          <w:szCs w:val="20"/>
          <w:lang w:val="en-GB"/>
        </w:rPr>
        <w:t xml:space="preserve">Figure 1: Distribution of Foot Types on both Right and Left Sides </w:t>
      </w:r>
    </w:p>
    <w:p>
      <w:pPr>
        <w:jc w:val="both"/>
        <w:outlineLvl w:val="0"/>
        <w:rPr>
          <w:color w:val="000000"/>
          <w:sz w:val="20"/>
          <w:szCs w:val="20"/>
          <w:lang w:val="en-GB"/>
        </w:rPr>
      </w:pPr>
      <w:r>
        <w:rPr>
          <w:color w:val="000000"/>
          <w:sz w:val="20"/>
          <w:szCs w:val="20"/>
          <w:lang w:val="en-GB"/>
        </w:rPr>
        <w:t>On the right foot, most of the subjects had a normal arch (n=175, 50.0%) next to flat foot (n=123, 35.2%) while high arch was least (n=52, 14.8%) (See figure 1). Also on the left side, most of the subjects had a normal arch (n=165, 47.1%) which was followed by flat foot (n=132, 37.7%) while the least was high arch (n=53, 15.1%) (See figure 1).</w:t>
      </w:r>
    </w:p>
    <w:p>
      <w:pPr>
        <w:jc w:val="both"/>
        <w:outlineLvl w:val="0"/>
        <w:rPr>
          <w:color w:val="000000"/>
          <w:sz w:val="20"/>
          <w:szCs w:val="20"/>
          <w:lang w:val="en-GB"/>
        </w:rPr>
      </w:pPr>
    </w:p>
    <w:p>
      <w:pPr>
        <w:jc w:val="both"/>
        <w:outlineLvl w:val="0"/>
        <w:rPr>
          <w:color w:val="000000"/>
          <w:sz w:val="20"/>
          <w:szCs w:val="20"/>
          <w:lang w:val="en-GB"/>
        </w:rPr>
      </w:pPr>
      <w:r>
        <w:rPr>
          <w:color w:val="000000"/>
          <w:sz w:val="20"/>
          <w:szCs w:val="20"/>
          <w:lang w:val="en-GB"/>
        </w:rPr>
        <w:drawing>
          <wp:inline distT="0" distB="0" distL="114300" distR="114300">
            <wp:extent cx="3297555" cy="2743835"/>
            <wp:effectExtent l="0" t="0" r="4445" b="24765"/>
            <wp:docPr id="38" name="Picture 12"/>
            <wp:cNvGraphicFramePr/>
            <a:graphic xmlns:a="http://schemas.openxmlformats.org/drawingml/2006/main">
              <a:graphicData uri="http://schemas.openxmlformats.org/drawingml/2006/picture">
                <pic:pic xmlns:pic="http://schemas.openxmlformats.org/drawingml/2006/picture">
                  <pic:nvPicPr>
                    <pic:cNvPr id="38" name="Picture 12"/>
                    <pic:cNvPicPr/>
                  </pic:nvPicPr>
                  <pic:blipFill>
                    <a:blip r:embed="rId8">
                      <a:lum contrast="40000"/>
                    </a:blip>
                    <a:stretch>
                      <a:fillRect/>
                    </a:stretch>
                  </pic:blipFill>
                  <pic:spPr>
                    <a:xfrm>
                      <a:off x="0" y="0"/>
                      <a:ext cx="3297555" cy="2743835"/>
                    </a:xfrm>
                    <a:prstGeom prst="rect">
                      <a:avLst/>
                    </a:prstGeom>
                    <a:noFill/>
                    <a:ln>
                      <a:noFill/>
                    </a:ln>
                  </pic:spPr>
                </pic:pic>
              </a:graphicData>
            </a:graphic>
          </wp:inline>
        </w:drawing>
      </w:r>
    </w:p>
    <w:p>
      <w:pPr>
        <w:jc w:val="both"/>
        <w:outlineLvl w:val="0"/>
        <w:rPr>
          <w:b/>
          <w:color w:val="000000"/>
          <w:sz w:val="20"/>
          <w:szCs w:val="20"/>
          <w:lang w:val="en-GB"/>
        </w:rPr>
      </w:pPr>
      <w:r>
        <w:rPr>
          <w:b/>
          <w:color w:val="000000"/>
          <w:sz w:val="20"/>
          <w:szCs w:val="20"/>
          <w:lang w:val="en-GB"/>
        </w:rPr>
        <w:t>Figure 2: Prevalence of Flat Foot using Chippaux-Smirak Index</w:t>
      </w:r>
    </w:p>
    <w:p>
      <w:pPr>
        <w:jc w:val="both"/>
        <w:outlineLvl w:val="0"/>
        <w:rPr>
          <w:b/>
          <w:color w:val="000000"/>
          <w:sz w:val="20"/>
          <w:szCs w:val="20"/>
          <w:lang w:val="en-GB"/>
        </w:rPr>
      </w:pPr>
    </w:p>
    <w:p>
      <w:pPr>
        <w:jc w:val="both"/>
        <w:outlineLvl w:val="0"/>
        <w:rPr>
          <w:b/>
          <w:color w:val="000000"/>
          <w:sz w:val="20"/>
          <w:szCs w:val="20"/>
          <w:lang w:val="en-GB"/>
        </w:rPr>
      </w:pPr>
    </w:p>
    <w:p>
      <w:pPr>
        <w:jc w:val="both"/>
        <w:outlineLvl w:val="0"/>
        <w:rPr>
          <w:b/>
          <w:color w:val="000000"/>
          <w:sz w:val="20"/>
          <w:szCs w:val="20"/>
          <w:lang w:val="en-GB"/>
        </w:rPr>
      </w:pPr>
    </w:p>
    <w:p>
      <w:pPr>
        <w:jc w:val="both"/>
        <w:outlineLvl w:val="0"/>
        <w:rPr>
          <w:b/>
          <w:color w:val="000000"/>
          <w:sz w:val="20"/>
          <w:szCs w:val="20"/>
          <w:lang w:val="en-GB"/>
        </w:rPr>
      </w:pPr>
    </w:p>
    <w:p>
      <w:pPr>
        <w:jc w:val="both"/>
        <w:outlineLvl w:val="0"/>
        <w:rPr>
          <w:b/>
          <w:color w:val="000000"/>
          <w:sz w:val="20"/>
          <w:szCs w:val="20"/>
          <w:lang w:val="en-GB"/>
        </w:rPr>
      </w:pPr>
    </w:p>
    <w:tbl>
      <w:tblPr>
        <w:tblStyle w:val="6"/>
        <w:tblpPr w:leftFromText="180" w:rightFromText="180" w:vertAnchor="text" w:horzAnchor="margin" w:tblpXSpec="right" w:tblpY="194"/>
        <w:tblW w:w="0" w:type="auto"/>
        <w:tblInd w:w="0" w:type="dxa"/>
        <w:tblLayout w:type="fixed"/>
        <w:tblCellMar>
          <w:top w:w="0" w:type="dxa"/>
          <w:left w:w="0" w:type="dxa"/>
          <w:bottom w:w="0" w:type="dxa"/>
          <w:right w:w="0" w:type="dxa"/>
        </w:tblCellMar>
      </w:tblPr>
      <w:tblGrid>
        <w:gridCol w:w="1698"/>
        <w:gridCol w:w="794"/>
        <w:gridCol w:w="1707"/>
      </w:tblGrid>
      <w:tr>
        <w:trPr>
          <w:trHeight w:val="482" w:hRule="atLeast"/>
        </w:trPr>
        <w:tc>
          <w:tcPr>
            <w:tcW w:w="1698" w:type="dxa"/>
            <w:tcBorders>
              <w:right w:val="single" w:color="000000" w:sz="6" w:space="0"/>
            </w:tcBorders>
            <w:shd w:val="clear" w:color="auto" w:fill="C5D9F0"/>
            <w:noWrap w:val="0"/>
            <w:vAlign w:val="top"/>
          </w:tcPr>
          <w:p>
            <w:pPr>
              <w:pStyle w:val="9"/>
              <w:rPr>
                <w:sz w:val="18"/>
                <w:lang w:val="en-GB"/>
              </w:rPr>
            </w:pPr>
          </w:p>
        </w:tc>
        <w:tc>
          <w:tcPr>
            <w:tcW w:w="794"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9"/>
              <w:spacing w:before="66"/>
              <w:ind w:left="250"/>
              <w:rPr>
                <w:sz w:val="28"/>
                <w:lang w:val="en-GB"/>
              </w:rPr>
            </w:pPr>
            <w:r>
              <w:rPr>
                <w:sz w:val="28"/>
                <w:lang w:val="en-GB"/>
              </w:rPr>
              <w:t>10</w:t>
            </w:r>
          </w:p>
        </w:tc>
        <w:tc>
          <w:tcPr>
            <w:tcW w:w="1707" w:type="dxa"/>
            <w:tcBorders>
              <w:left w:val="single" w:color="000000" w:sz="6" w:space="0"/>
            </w:tcBorders>
            <w:shd w:val="clear" w:color="auto" w:fill="C5D9F0"/>
            <w:noWrap w:val="0"/>
            <w:vAlign w:val="top"/>
          </w:tcPr>
          <w:p>
            <w:pPr>
              <w:pStyle w:val="9"/>
              <w:rPr>
                <w:sz w:val="18"/>
                <w:lang w:val="en-GB"/>
              </w:rPr>
            </w:pPr>
          </w:p>
        </w:tc>
      </w:tr>
    </w:tbl>
    <w:p>
      <w:pPr>
        <w:jc w:val="both"/>
        <w:outlineLvl w:val="0"/>
        <w:rPr>
          <w:color w:val="000000"/>
          <w:sz w:val="20"/>
          <w:szCs w:val="20"/>
          <w:lang w:val="en-GB"/>
        </w:rPr>
      </w:pPr>
      <w:r>
        <w:rPr>
          <w:lang w:val="en-GB"/>
        </w:rPr>
        <w:drawing>
          <wp:inline distT="0" distB="0" distL="114300" distR="114300">
            <wp:extent cx="1866265" cy="193675"/>
            <wp:effectExtent l="0" t="0" r="20955" b="0"/>
            <wp:docPr id="4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13"/>
                    <pic:cNvPicPr>
                      <a:picLocks noChangeAspect="1"/>
                    </pic:cNvPicPr>
                  </pic:nvPicPr>
                  <pic:blipFill>
                    <a:blip r:embed="rId9"/>
                    <a:stretch>
                      <a:fillRect/>
                    </a:stretch>
                  </pic:blipFill>
                  <pic:spPr>
                    <a:xfrm>
                      <a:off x="0" y="0"/>
                      <a:ext cx="1866265" cy="193675"/>
                    </a:xfrm>
                    <a:prstGeom prst="rect">
                      <a:avLst/>
                    </a:prstGeom>
                    <a:noFill/>
                    <a:ln>
                      <a:noFill/>
                    </a:ln>
                  </pic:spPr>
                </pic:pic>
              </a:graphicData>
            </a:graphic>
          </wp:inline>
        </w:drawing>
      </w:r>
      <w:r>
        <w:rPr>
          <w:lang w:val="en-GB"/>
        </w:rPr>
        <mc:AlternateContent>
          <mc:Choice Requires="wpg">
            <w:drawing>
              <wp:anchor distT="0" distB="0" distL="114300" distR="114300" simplePos="0" relativeHeight="251660288" behindDoc="0" locked="0" layoutInCell="1" allowOverlap="1">
                <wp:simplePos x="0" y="0"/>
                <wp:positionH relativeFrom="page">
                  <wp:posOffset>97155</wp:posOffset>
                </wp:positionH>
                <wp:positionV relativeFrom="page">
                  <wp:posOffset>9407525</wp:posOffset>
                </wp:positionV>
                <wp:extent cx="1653540" cy="263525"/>
                <wp:effectExtent l="0" t="0" r="22860" b="15875"/>
                <wp:wrapNone/>
                <wp:docPr id="46" name="Group 46"/>
                <wp:cNvGraphicFramePr/>
                <a:graphic xmlns:a="http://schemas.openxmlformats.org/drawingml/2006/main">
                  <a:graphicData uri="http://schemas.microsoft.com/office/word/2010/wordprocessingGroup">
                    <wpg:wgp>
                      <wpg:cNvGrpSpPr/>
                      <wpg:grpSpPr>
                        <a:xfrm>
                          <a:off x="0" y="0"/>
                          <a:ext cx="1653540" cy="263525"/>
                          <a:chOff x="153" y="14815"/>
                          <a:chExt cx="2604" cy="415"/>
                        </a:xfrm>
                      </wpg:grpSpPr>
                      <wps:wsp>
                        <wps:cNvPr id="44" name="Rectangles 44"/>
                        <wps:cNvSpPr/>
                        <wps:spPr>
                          <a:xfrm>
                            <a:off x="173" y="14835"/>
                            <a:ext cx="2564" cy="375"/>
                          </a:xfrm>
                          <a:prstGeom prst="rect">
                            <a:avLst/>
                          </a:prstGeom>
                          <a:solidFill>
                            <a:srgbClr val="C5D9F0"/>
                          </a:solidFill>
                          <a:ln>
                            <a:noFill/>
                          </a:ln>
                        </wps:spPr>
                        <wps:bodyPr upright="1"/>
                      </wps:wsp>
                      <wps:wsp>
                        <wps:cNvPr id="45" name="Rectangles 45"/>
                        <wps:cNvSpPr/>
                        <wps:spPr>
                          <a:xfrm>
                            <a:off x="173" y="14835"/>
                            <a:ext cx="2564" cy="375"/>
                          </a:xfrm>
                          <a:prstGeom prst="rect">
                            <a:avLst/>
                          </a:prstGeom>
                          <a:noFill/>
                          <a:ln w="25400" cap="flat" cmpd="sng">
                            <a:solidFill>
                              <a:srgbClr val="C5D9F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7.65pt;margin-top:740.75pt;height:20.75pt;width:130.2pt;mso-position-horizontal-relative:page;mso-position-vertical-relative:page;z-index:251660288;mso-width-relative:page;mso-height-relative:page;" coordorigin="153,14815" coordsize="2604,415" o:gfxdata="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FgAAAGRycy9QSwECFAAUAAAACACH&#10;TuJARla+qNsAAAAMAQAADwAAAAAAAAABACAAAAA4AAAAZHJzL2Rvd25yZXYueG1sUEsBAhQAFAAA&#10;AAgAh07iQPELHz+BAgAAswYAAA4AAAAAAAAAAQAgAAAAQAEAAGRycy9lMm9Eb2MueG1sUEsFBgAA&#10;AAAGAAYAWQEAADMGAAAAAA==&#10;">
                <o:lock v:ext="edit" aspectratio="f"/>
                <v:rect id="_x0000_s1026" o:spid="_x0000_s1026" o:spt="1" style="position:absolute;left:173;top:14835;height:375;width:2564;" fillcolor="#C5D9F0" filled="t" stroked="f" coordsize="21600,21600" o:gfxdata="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de6TMb0AAADbAAAADwAAAAAAAAABACAAAAA4AAAAZHJzL2Rvd25yZXYu&#10;eG1sUEsBAhQAFAAAAAgAh07iQDMvBZ47AAAAOQAAABAAAAAAAAAAAQAgAAAAIgEAAGRycy9zaGFw&#10;ZXhtbC54bWxQSwUGAAAAAAYABgBbAQAAzAMAAAAA&#10;">
                  <v:fill on="t" focussize="0,0"/>
                  <v:stroke on="f"/>
                  <v:imagedata o:title=""/>
                  <o:lock v:ext="edit" aspectratio="f"/>
                </v:rect>
                <v:rect id="_x0000_s1026" o:spid="_x0000_s1026" o:spt="1" style="position:absolute;left:173;top:14835;height:375;width:2564;" filled="f" stroked="t" coordsize="21600,21600" o:gfxdata="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O6WH9G7AAAA2wAAAA8AAAAAAAAAAQAgAAAAOAAAAGRycy9kb3ducmV2Lnht&#10;bFBLAQIUABQAAAAIAIdO4kAzLwWeOwAAADkAAAAQAAAAAAAAAAEAIAAAACABAABkcnMvc2hhcGV4&#10;bWwueG1sUEsFBgAAAAAGAAYAWwEAAMoDAAAAAA==&#10;">
                  <v:fill on="f" focussize="0,0"/>
                  <v:stroke weight="2pt" color="#C5D9F0" joinstyle="miter"/>
                  <v:imagedata o:title=""/>
                  <o:lock v:ext="edit" aspectratio="f"/>
                </v:rect>
              </v:group>
            </w:pict>
          </mc:Fallback>
        </mc:AlternateContent>
      </w:r>
    </w:p>
    <w:p>
      <w:pPr>
        <w:rPr>
          <w:sz w:val="18"/>
          <w:lang w:val="en-GB"/>
        </w:rPr>
        <w:sectPr>
          <w:type w:val="continuous"/>
          <w:pgSz w:w="12240" w:h="15840"/>
          <w:pgMar w:top="440" w:right="620" w:bottom="900" w:left="520" w:header="720" w:footer="720" w:gutter="0"/>
          <w:cols w:space="720" w:num="2"/>
        </w:sectPr>
      </w:pPr>
    </w:p>
    <w:p>
      <w:pPr>
        <w:pStyle w:val="7"/>
        <w:rPr>
          <w:b/>
          <w:lang w:val="en-GB"/>
        </w:rPr>
      </w:pPr>
    </w:p>
    <w:p>
      <w:pPr>
        <w:pStyle w:val="7"/>
        <w:rPr>
          <w:b/>
          <w:lang w:val="en-GB"/>
        </w:rPr>
      </w:pPr>
    </w:p>
    <w:p>
      <w:pPr>
        <w:pStyle w:val="7"/>
        <w:spacing w:before="4" w:after="1"/>
        <w:rPr>
          <w:b/>
          <w:lang w:val="en-GB"/>
        </w:rPr>
      </w:pPr>
    </w:p>
    <w:p>
      <w:pPr>
        <w:pStyle w:val="7"/>
        <w:tabs>
          <w:tab w:val="left" w:pos="6072"/>
        </w:tabs>
        <w:ind w:left="500"/>
        <w:rPr>
          <w:lang w:val="en-GB"/>
        </w:rPr>
        <w:sectPr>
          <w:pgSz w:w="12240" w:h="15840"/>
          <w:pgMar w:top="740" w:right="620" w:bottom="480" w:left="520" w:header="545" w:footer="291" w:gutter="0"/>
          <w:cols w:space="720" w:num="2"/>
        </w:sectPr>
      </w:pPr>
    </w:p>
    <w:p>
      <w:pPr>
        <w:outlineLvl w:val="0"/>
        <w:rPr>
          <w:color w:val="000000"/>
          <w:sz w:val="20"/>
          <w:szCs w:val="20"/>
          <w:lang w:val="en-GB"/>
        </w:rPr>
      </w:pPr>
      <w:r>
        <w:rPr>
          <w:color w:val="000000"/>
          <w:sz w:val="20"/>
          <w:szCs w:val="20"/>
          <w:lang w:val="en-GB"/>
        </w:rPr>
        <w:t>The total prevalence of flat foot as shown in figure 2 was 36.4% while that of high arch and normal foot were 15.0% and 48.6% respectively. Thus, the prevalent foot type in the study population is normal foot.</w:t>
      </w:r>
    </w:p>
    <w:p>
      <w:pPr>
        <w:pStyle w:val="4"/>
        <w:spacing w:before="91"/>
        <w:ind w:left="0" w:right="139"/>
        <w:rPr>
          <w:lang w:val="en-GB"/>
        </w:rPr>
      </w:pPr>
    </w:p>
    <w:p>
      <w:pPr>
        <w:spacing w:before="60" w:line="400" w:lineRule="atLeast"/>
        <w:outlineLvl w:val="0"/>
        <w:rPr>
          <w:b/>
          <w:color w:val="000000"/>
          <w:sz w:val="20"/>
          <w:szCs w:val="20"/>
          <w:lang w:val="en-GB"/>
        </w:rPr>
      </w:pPr>
      <w:r>
        <w:rPr>
          <w:b/>
          <w:color w:val="000000"/>
          <w:sz w:val="20"/>
          <w:szCs w:val="20"/>
          <w:lang w:val="en-GB"/>
        </w:rPr>
        <w:t>Table 3: Prevalence of Foot Types based on Gender</w:t>
      </w:r>
    </w:p>
    <w:p>
      <w:pPr>
        <w:spacing w:before="60" w:line="400" w:lineRule="atLeast"/>
        <w:outlineLvl w:val="0"/>
        <w:rPr>
          <w:lang w:val="en-GB"/>
        </w:rPr>
      </w:pPr>
      <w:r>
        <w:rPr>
          <w:lang w:val="en-GB"/>
        </w:rPr>
        <w:drawing>
          <wp:inline distT="0" distB="0" distL="114300" distR="114300">
            <wp:extent cx="2745740" cy="1155065"/>
            <wp:effectExtent l="0" t="0" r="22860" b="0"/>
            <wp:docPr id="4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4"/>
                    <pic:cNvPicPr>
                      <a:picLocks noChangeAspect="1"/>
                    </pic:cNvPicPr>
                  </pic:nvPicPr>
                  <pic:blipFill>
                    <a:blip r:embed="rId10"/>
                    <a:stretch>
                      <a:fillRect/>
                    </a:stretch>
                  </pic:blipFill>
                  <pic:spPr>
                    <a:xfrm>
                      <a:off x="0" y="0"/>
                      <a:ext cx="2745740" cy="1155065"/>
                    </a:xfrm>
                    <a:prstGeom prst="rect">
                      <a:avLst/>
                    </a:prstGeom>
                    <a:noFill/>
                    <a:ln>
                      <a:noFill/>
                    </a:ln>
                  </pic:spPr>
                </pic:pic>
              </a:graphicData>
            </a:graphic>
          </wp:inline>
        </w:drawing>
      </w:r>
    </w:p>
    <w:p>
      <w:pPr>
        <w:spacing w:before="60" w:line="400" w:lineRule="atLeast"/>
        <w:outlineLvl w:val="0"/>
        <w:rPr>
          <w:color w:val="000000"/>
          <w:sz w:val="16"/>
          <w:szCs w:val="16"/>
          <w:lang w:val="en-GB"/>
        </w:rPr>
      </w:pPr>
      <w:r>
        <w:rPr>
          <w:i/>
          <w:color w:val="000000"/>
          <w:sz w:val="16"/>
          <w:szCs w:val="16"/>
          <w:lang w:val="en-GB"/>
        </w:rPr>
        <w:t>P</w:t>
      </w:r>
      <w:r>
        <w:rPr>
          <w:i/>
          <w:color w:val="000000"/>
          <w:sz w:val="16"/>
          <w:szCs w:val="16"/>
          <w:vertAlign w:val="subscript"/>
          <w:lang w:val="en-GB"/>
        </w:rPr>
        <w:t xml:space="preserve"> (right)</w:t>
      </w:r>
      <w:r>
        <w:rPr>
          <w:color w:val="000000"/>
          <w:sz w:val="16"/>
          <w:szCs w:val="16"/>
          <w:vertAlign w:val="subscript"/>
          <w:lang w:val="en-GB"/>
        </w:rPr>
        <w:t xml:space="preserve"> </w:t>
      </w:r>
      <w:r>
        <w:rPr>
          <w:color w:val="000000"/>
          <w:sz w:val="16"/>
          <w:szCs w:val="16"/>
          <w:lang w:val="en-GB"/>
        </w:rPr>
        <w:t xml:space="preserve">= 0.712, </w:t>
      </w:r>
      <w:r>
        <w:rPr>
          <w:i/>
          <w:color w:val="000000"/>
          <w:sz w:val="16"/>
          <w:szCs w:val="16"/>
          <w:lang w:val="en-GB"/>
        </w:rPr>
        <w:t xml:space="preserve">P </w:t>
      </w:r>
      <w:r>
        <w:rPr>
          <w:i/>
          <w:color w:val="000000"/>
          <w:sz w:val="16"/>
          <w:szCs w:val="16"/>
          <w:vertAlign w:val="subscript"/>
          <w:lang w:val="en-GB"/>
        </w:rPr>
        <w:t>(left)</w:t>
      </w:r>
      <w:r>
        <w:rPr>
          <w:color w:val="000000"/>
          <w:sz w:val="16"/>
          <w:szCs w:val="16"/>
          <w:lang w:val="en-GB"/>
        </w:rPr>
        <w:t xml:space="preserve"> = 0.894</w:t>
      </w:r>
    </w:p>
    <w:p>
      <w:pPr>
        <w:spacing w:before="60" w:line="400" w:lineRule="atLeast"/>
        <w:outlineLvl w:val="0"/>
        <w:rPr>
          <w:color w:val="000000"/>
          <w:sz w:val="16"/>
          <w:szCs w:val="16"/>
          <w:lang w:val="en-GB"/>
        </w:rPr>
      </w:pPr>
    </w:p>
    <w:p>
      <w:pPr>
        <w:widowControl/>
        <w:autoSpaceDE/>
        <w:autoSpaceDN/>
        <w:jc w:val="both"/>
        <w:outlineLvl w:val="0"/>
        <w:rPr>
          <w:color w:val="000000"/>
          <w:sz w:val="20"/>
          <w:szCs w:val="20"/>
          <w:lang w:val="en-GB"/>
        </w:rPr>
      </w:pPr>
      <w:r>
        <w:rPr>
          <w:color w:val="000000"/>
          <w:sz w:val="20"/>
          <w:szCs w:val="20"/>
          <w:lang w:val="en-GB"/>
        </w:rPr>
        <w:t>On the right foot as shown in table 3, normal arch was more common among males than their female counterparts while flat foot was more common among males than their female counterparts in the studied population. Additionally, on the left foot, normal arch was more common among females than their male counterparts while flat foot was similar in occurrence among both genders in the studied population. However, these differences were not statistically significant.</w:t>
      </w:r>
    </w:p>
    <w:p>
      <w:pPr>
        <w:widowControl/>
        <w:autoSpaceDE/>
        <w:autoSpaceDN/>
        <w:jc w:val="both"/>
        <w:outlineLvl w:val="0"/>
        <w:rPr>
          <w:color w:val="000000"/>
          <w:sz w:val="20"/>
          <w:szCs w:val="20"/>
          <w:lang w:val="en-GB"/>
        </w:rPr>
      </w:pPr>
    </w:p>
    <w:p>
      <w:pPr>
        <w:outlineLvl w:val="0"/>
        <w:rPr>
          <w:b/>
          <w:color w:val="000000"/>
          <w:sz w:val="20"/>
          <w:szCs w:val="20"/>
          <w:lang w:val="en-GB"/>
        </w:rPr>
      </w:pPr>
      <w:r>
        <w:rPr>
          <w:b/>
          <w:color w:val="000000"/>
          <w:sz w:val="20"/>
          <w:szCs w:val="20"/>
          <w:lang w:val="en-GB"/>
        </w:rPr>
        <w:t>Table 4: Relationship between Age and Flat Foot using Chippaux-Smirak Index</w:t>
      </w:r>
    </w:p>
    <w:p>
      <w:pPr>
        <w:outlineLvl w:val="0"/>
        <w:rPr>
          <w:b/>
          <w:color w:val="000000"/>
          <w:sz w:val="20"/>
          <w:szCs w:val="20"/>
          <w:lang w:val="en-GB"/>
        </w:rPr>
      </w:pPr>
    </w:p>
    <w:p>
      <w:pPr>
        <w:spacing w:before="60" w:line="400" w:lineRule="atLeast"/>
        <w:outlineLvl w:val="0"/>
        <w:rPr>
          <w:sz w:val="16"/>
          <w:szCs w:val="16"/>
          <w:lang w:val="en-GB"/>
        </w:rPr>
      </w:pPr>
      <w:r>
        <w:rPr>
          <w:lang w:val="en-GB"/>
        </w:rPr>
        <w:drawing>
          <wp:inline distT="0" distB="0" distL="114300" distR="114300">
            <wp:extent cx="3040380" cy="915035"/>
            <wp:effectExtent l="0" t="0" r="7620" b="0"/>
            <wp:docPr id="4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15"/>
                    <pic:cNvPicPr>
                      <a:picLocks noChangeAspect="1"/>
                    </pic:cNvPicPr>
                  </pic:nvPicPr>
                  <pic:blipFill>
                    <a:blip r:embed="rId11"/>
                    <a:stretch>
                      <a:fillRect/>
                    </a:stretch>
                  </pic:blipFill>
                  <pic:spPr>
                    <a:xfrm>
                      <a:off x="0" y="0"/>
                      <a:ext cx="3040380" cy="915035"/>
                    </a:xfrm>
                    <a:prstGeom prst="rect">
                      <a:avLst/>
                    </a:prstGeom>
                    <a:noFill/>
                    <a:ln>
                      <a:noFill/>
                    </a:ln>
                  </pic:spPr>
                </pic:pic>
              </a:graphicData>
            </a:graphic>
          </wp:inline>
        </w:drawing>
      </w:r>
    </w:p>
    <w:p>
      <w:pPr>
        <w:jc w:val="both"/>
        <w:outlineLvl w:val="0"/>
        <w:rPr>
          <w:color w:val="000000"/>
          <w:sz w:val="20"/>
          <w:szCs w:val="20"/>
          <w:lang w:val="en-GB"/>
        </w:rPr>
      </w:pPr>
      <w:r>
        <w:rPr>
          <w:color w:val="000000"/>
          <w:sz w:val="20"/>
          <w:szCs w:val="20"/>
          <w:lang w:val="en-GB"/>
        </w:rPr>
        <w:t xml:space="preserve">Table 4 showed negative correlation between ages 6-12yrs and flat foot on both right and left sides. </w:t>
      </w:r>
    </w:p>
    <w:p>
      <w:pPr>
        <w:jc w:val="both"/>
        <w:outlineLvl w:val="0"/>
        <w:rPr>
          <w:color w:val="000000"/>
          <w:sz w:val="20"/>
          <w:szCs w:val="20"/>
          <w:lang w:val="en-GB"/>
        </w:rPr>
      </w:pPr>
    </w:p>
    <w:p>
      <w:pPr>
        <w:outlineLvl w:val="0"/>
        <w:rPr>
          <w:b/>
          <w:color w:val="000000"/>
          <w:lang w:val="en-GB"/>
        </w:rPr>
      </w:pPr>
      <w:r>
        <w:rPr>
          <w:b/>
          <w:color w:val="000000"/>
          <w:lang w:val="en-GB"/>
        </w:rPr>
        <w:t>Table 5: Differences in Flat Foot between Right and Left Sides</w:t>
      </w:r>
    </w:p>
    <w:p>
      <w:pPr>
        <w:outlineLvl w:val="0"/>
        <w:rPr>
          <w:b/>
          <w:color w:val="000000"/>
          <w:lang w:val="en-GB"/>
        </w:rPr>
      </w:pPr>
    </w:p>
    <w:p>
      <w:pPr>
        <w:spacing w:before="60" w:line="400" w:lineRule="atLeast"/>
        <w:outlineLvl w:val="0"/>
        <w:rPr>
          <w:b/>
          <w:color w:val="000000"/>
          <w:sz w:val="20"/>
          <w:szCs w:val="20"/>
          <w:lang w:val="en-GB"/>
        </w:rPr>
      </w:pPr>
      <w:r>
        <w:rPr>
          <w:sz w:val="20"/>
          <w:szCs w:val="20"/>
          <w:lang w:val="en-GB"/>
        </w:rPr>
        <w:drawing>
          <wp:inline distT="0" distB="0" distL="114300" distR="114300">
            <wp:extent cx="3380740" cy="988060"/>
            <wp:effectExtent l="0" t="0" r="22860" b="0"/>
            <wp:docPr id="4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6"/>
                    <pic:cNvPicPr>
                      <a:picLocks noChangeAspect="1"/>
                    </pic:cNvPicPr>
                  </pic:nvPicPr>
                  <pic:blipFill>
                    <a:blip r:embed="rId12"/>
                    <a:stretch>
                      <a:fillRect/>
                    </a:stretch>
                  </pic:blipFill>
                  <pic:spPr>
                    <a:xfrm>
                      <a:off x="0" y="0"/>
                      <a:ext cx="3380740" cy="988060"/>
                    </a:xfrm>
                    <a:prstGeom prst="rect">
                      <a:avLst/>
                    </a:prstGeom>
                    <a:noFill/>
                    <a:ln>
                      <a:noFill/>
                    </a:ln>
                  </pic:spPr>
                </pic:pic>
              </a:graphicData>
            </a:graphic>
          </wp:inline>
        </w:drawing>
      </w:r>
    </w:p>
    <w:p>
      <w:pPr>
        <w:outlineLvl w:val="0"/>
        <w:rPr>
          <w:color w:val="000000"/>
          <w:lang w:val="en-GB"/>
        </w:rPr>
      </w:pPr>
      <w:r>
        <w:rPr>
          <w:color w:val="000000"/>
          <w:lang w:val="en-GB"/>
        </w:rPr>
        <w:t>As shown in the table 5, the mean CSI of the left foot was lower than that of the right foot.</w:t>
      </w:r>
    </w:p>
    <w:p>
      <w:pPr>
        <w:pStyle w:val="7"/>
        <w:rPr>
          <w:b/>
          <w:lang w:val="en-GB"/>
        </w:rPr>
      </w:pPr>
    </w:p>
    <w:p>
      <w:pPr>
        <w:pStyle w:val="7"/>
        <w:spacing w:before="6"/>
        <w:rPr>
          <w:b/>
          <w:sz w:val="11"/>
          <w:lang w:val="en-GB"/>
        </w:rPr>
      </w:pPr>
    </w:p>
    <w:p>
      <w:pPr>
        <w:spacing w:before="171" w:line="229" w:lineRule="exact"/>
        <w:jc w:val="both"/>
        <w:rPr>
          <w:b/>
          <w:sz w:val="20"/>
          <w:lang w:val="en-GB"/>
        </w:rPr>
      </w:pPr>
    </w:p>
    <w:p>
      <w:pPr>
        <w:spacing w:before="167"/>
        <w:rPr>
          <w:color w:val="00AF50"/>
          <w:sz w:val="24"/>
          <w:lang w:val="en-GB"/>
        </w:rPr>
      </w:pPr>
      <w:r>
        <w:rPr>
          <w:lang w:val="en-GB"/>
        </w:rPr>
        <mc:AlternateContent>
          <mc:Choice Requires="wpg">
            <w:drawing>
              <wp:anchor distT="0" distB="0" distL="114300" distR="114300" simplePos="0" relativeHeight="251661312" behindDoc="0" locked="0" layoutInCell="1" allowOverlap="1">
                <wp:simplePos x="0" y="0"/>
                <wp:positionH relativeFrom="page">
                  <wp:posOffset>71755</wp:posOffset>
                </wp:positionH>
                <wp:positionV relativeFrom="page">
                  <wp:posOffset>9455150</wp:posOffset>
                </wp:positionV>
                <wp:extent cx="1653540" cy="263525"/>
                <wp:effectExtent l="0" t="0" r="22860" b="15875"/>
                <wp:wrapNone/>
                <wp:docPr id="49" name="Group 49"/>
                <wp:cNvGraphicFramePr/>
                <a:graphic xmlns:a="http://schemas.openxmlformats.org/drawingml/2006/main">
                  <a:graphicData uri="http://schemas.microsoft.com/office/word/2010/wordprocessingGroup">
                    <wpg:wgp>
                      <wpg:cNvGrpSpPr/>
                      <wpg:grpSpPr>
                        <a:xfrm>
                          <a:off x="0" y="0"/>
                          <a:ext cx="1653540" cy="263525"/>
                          <a:chOff x="153" y="14815"/>
                          <a:chExt cx="2604" cy="415"/>
                        </a:xfrm>
                      </wpg:grpSpPr>
                      <wps:wsp>
                        <wps:cNvPr id="47" name="Rectangles 47"/>
                        <wps:cNvSpPr/>
                        <wps:spPr>
                          <a:xfrm>
                            <a:off x="173" y="14835"/>
                            <a:ext cx="2564" cy="375"/>
                          </a:xfrm>
                          <a:prstGeom prst="rect">
                            <a:avLst/>
                          </a:prstGeom>
                          <a:solidFill>
                            <a:srgbClr val="C5D9F0"/>
                          </a:solidFill>
                          <a:ln>
                            <a:noFill/>
                          </a:ln>
                        </wps:spPr>
                        <wps:bodyPr upright="1"/>
                      </wps:wsp>
                      <wps:wsp>
                        <wps:cNvPr id="48" name="Rectangles 48"/>
                        <wps:cNvSpPr/>
                        <wps:spPr>
                          <a:xfrm>
                            <a:off x="173" y="14835"/>
                            <a:ext cx="2564" cy="375"/>
                          </a:xfrm>
                          <a:prstGeom prst="rect">
                            <a:avLst/>
                          </a:prstGeom>
                          <a:noFill/>
                          <a:ln w="25400" cap="flat" cmpd="sng">
                            <a:solidFill>
                              <a:srgbClr val="C5D9F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5.65pt;margin-top:744.5pt;height:20.75pt;width:130.2pt;mso-position-horizontal-relative:page;mso-position-vertical-relative:page;z-index:251661312;mso-width-relative:page;mso-height-relative:page;" coordorigin="153,14815" coordsize="2604,415" o:gfxdata="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BYAAABkcnMvUEsBAhQAFAAAAAgAh07i&#10;QCV41MjbAAAADAEAAA8AAAAAAAAAAQAgAAAAOAAAAGRycy9kb3ducmV2LnhtbFBLAQIUABQAAAAI&#10;AIdO4kBOQ9qkfwIAALMGAAAOAAAAAAAAAAEAIAAAAEABAABkcnMvZTJvRG9jLnhtbFBLBQYAAAAA&#10;BgAGAFkBAAAxBgAAAAA=&#10;">
                <o:lock v:ext="edit" aspectratio="f"/>
                <v:rect id="_x0000_s1026" o:spid="_x0000_s1026" o:spt="1" style="position:absolute;left:173;top:14835;height:375;width:2564;" fillcolor="#C5D9F0" filled="t" stroked="f" coordsize="21600,21600" o:gfxdata="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hTwNRr0AAADbAAAADwAAAAAAAAABACAAAAA4AAAAZHJzL2Rvd25yZXYu&#10;eG1sUEsBAhQAFAAAAAgAh07iQDMvBZ47AAAAOQAAABAAAAAAAAAAAQAgAAAAIgEAAGRycy9zaGFw&#10;ZXhtbC54bWxQSwUGAAAAAAYABgBbAQAAzAMAAAAA&#10;">
                  <v:fill on="t" focussize="0,0"/>
                  <v:stroke on="f"/>
                  <v:imagedata o:title=""/>
                  <o:lock v:ext="edit" aspectratio="f"/>
                </v:rect>
                <v:rect id="_x0000_s1026" o:spid="_x0000_s1026" o:spt="1" style="position:absolute;left:173;top:14835;height:375;width:2564;" filled="f" stroked="t" coordsize="21600,21600" o:gfxdata="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&#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Al7BPuQAAANsAAAAPAAAAAAAAAAEAIAAAADgAAABkcnMvZG93bnJldi54bWxQ&#10;SwECFAAUAAAACACHTuJAMy8FnjsAAAA5AAAAEAAAAAAAAAABACAAAAAeAQAAZHJzL3NoYXBleG1s&#10;LnhtbFBLBQYAAAAABgAGAFsBAADIAwAAAAA=&#10;">
                  <v:fill on="f" focussize="0,0"/>
                  <v:stroke weight="2pt" color="#C5D9F0" joinstyle="miter"/>
                  <v:imagedata o:title=""/>
                  <o:lock v:ext="edit" aspectratio="f"/>
                </v:rect>
              </v:group>
            </w:pict>
          </mc:Fallback>
        </mc:AlternateContent>
      </w:r>
      <w:r>
        <w:rPr>
          <w:lang w:val="en-GB"/>
        </w:rPr>
        <w:br w:type="column"/>
      </w:r>
      <w:r>
        <w:rPr>
          <w:color w:val="00AF50"/>
          <w:sz w:val="24"/>
          <w:lang w:val="en-GB"/>
        </w:rPr>
        <w:t>DISCUSSION</w:t>
      </w:r>
    </w:p>
    <w:p>
      <w:pPr>
        <w:spacing w:before="167"/>
        <w:rPr>
          <w:color w:val="000000"/>
          <w:sz w:val="20"/>
          <w:szCs w:val="20"/>
          <w:lang w:val="en-GB"/>
        </w:rPr>
      </w:pPr>
      <w:r>
        <w:rPr>
          <w:color w:val="000000"/>
          <w:sz w:val="20"/>
          <w:szCs w:val="20"/>
          <w:lang w:val="en-GB"/>
        </w:rPr>
        <w:t>Flat foot in children is a developmental phenomenon that is corrected with age as a result of maturation of the muscles and tissues 6, 18. Previous Researchers 19-23 have used different methods (e.g. Chippaux-Smirak index, Staheli Index, Plantar arch Index, Contact Index II, Navicular Drop Test, Foot X-ray, Direct Foot Scans using HP Photo Scanner with scanning software, or children footprint with ink) to diagnose flat foot. However, this study employed the use of Chippaux-Smirak index for flat foot assessment.</w:t>
      </w:r>
    </w:p>
    <w:p>
      <w:pPr>
        <w:jc w:val="both"/>
        <w:outlineLvl w:val="0"/>
        <w:rPr>
          <w:color w:val="000000"/>
          <w:sz w:val="20"/>
          <w:szCs w:val="20"/>
          <w:lang w:val="en-GB"/>
        </w:rPr>
      </w:pPr>
      <w:r>
        <w:rPr>
          <w:color w:val="000000"/>
          <w:sz w:val="20"/>
          <w:szCs w:val="20"/>
          <w:lang w:val="en-GB"/>
        </w:rPr>
        <w:t>The prevalence of flat foot obtained from this study was 36.4% and was found to be synonymous to a previous report 24, where the mean prevalence of flat foot was 34.9% among Iranian children between 6 - 11 years of age.  This report confirms the notion that the percentage of flat foot in children is generally high worldwide and that</w:t>
      </w:r>
      <w:r>
        <w:rPr>
          <w:sz w:val="20"/>
          <w:szCs w:val="20"/>
          <w:lang w:val="en-GB"/>
        </w:rPr>
        <w:t xml:space="preserve"> </w:t>
      </w:r>
      <w:r>
        <w:rPr>
          <w:color w:val="000000"/>
          <w:sz w:val="20"/>
          <w:szCs w:val="20"/>
          <w:lang w:val="en-GB"/>
        </w:rPr>
        <w:t>more than 30% of children have the flat foot defect 5.</w:t>
      </w:r>
    </w:p>
    <w:p>
      <w:pPr>
        <w:jc w:val="both"/>
        <w:outlineLvl w:val="0"/>
        <w:rPr>
          <w:color w:val="000000"/>
          <w:sz w:val="20"/>
          <w:szCs w:val="20"/>
          <w:lang w:val="en-GB"/>
        </w:rPr>
      </w:pPr>
      <w:r>
        <w:rPr>
          <w:color w:val="000000"/>
          <w:sz w:val="20"/>
          <w:szCs w:val="20"/>
          <w:lang w:val="en-GB"/>
        </w:rPr>
        <w:t>Other studies demonstrated a prevalence range of flat foot of between 2.7% for 3-6-years old children in Vienna, Austria 6, 44% for 4 to 13 years old school children in Malaga, Spain 25 and 16.1% for 6-18 years old children in Babol, Iran 10. The prevalence of flat foot in the current study was higher in females (21.5%) than in males (16.7%) but the difference was not statistically significant. Previously, a study 26 reported that the percentage of flat foot in their series of school students was 18% in boys and 14.6% in girls. In other studies, however, the prevalence of flat foot in girls was higher than that in boys 27-28. One of the studies 29 reported the prevalence of flat foot in female as 75.2% and 72.6% in males. Discrepancies in the result of this current study and that of previous studies 27-29 may be as a result of the fact that females have smaller bones and less bulky muscles 30; and they wear closed-toe shoes that may be detrimental to the development of the arches of the foot 30.</w:t>
      </w:r>
    </w:p>
    <w:p>
      <w:pPr>
        <w:widowControl/>
        <w:autoSpaceDE/>
        <w:autoSpaceDN/>
        <w:jc w:val="both"/>
        <w:outlineLvl w:val="0"/>
        <w:rPr>
          <w:color w:val="000000"/>
          <w:sz w:val="20"/>
          <w:szCs w:val="20"/>
          <w:lang w:val="en-GB"/>
        </w:rPr>
      </w:pPr>
      <w:r>
        <w:rPr>
          <w:color w:val="000000"/>
          <w:sz w:val="20"/>
          <w:szCs w:val="20"/>
          <w:lang w:val="en-GB"/>
        </w:rPr>
        <w:t>Contrary to the results of other studies, this study found no significant association between age and flat foot. This finding contradicts a study that stated that flat foot in children could be a physiological phenomenon which could be corrected with time through muscle and tissue development 25, 31. A decreasing trend in the prevalence of childhood flat foot with an increasing in age was detected in a previous study 10. Other studies evaluating the prevalence of flat foot among school-age children based on disparate criteria have indicated a prevalence ranging from 17% in 9 years old 32, 35.5% in 6-11 years old 27, and 58.7% in 7-12 years old children 33. In another study 34, the prevalence of flat foot in Iranian school-age children was 74% (being mild in 23%, moderate in 34%, and severe in 17%) indicating that flat foot is a common problem among primary school-age students. In another study 18, it was determined that flat foot prevalence declined by increasing age in preschool-age children. These discrepancies may be attributed to the fact that the age range used in the index study was below childhood age range.</w:t>
      </w:r>
    </w:p>
    <w:p>
      <w:pPr>
        <w:jc w:val="both"/>
        <w:outlineLvl w:val="0"/>
        <w:rPr>
          <w:color w:val="000000"/>
          <w:sz w:val="20"/>
          <w:szCs w:val="20"/>
          <w:lang w:val="en-GB"/>
        </w:rPr>
      </w:pPr>
    </w:p>
    <w:p>
      <w:pPr>
        <w:jc w:val="both"/>
        <w:outlineLvl w:val="0"/>
        <w:rPr>
          <w:color w:val="000000"/>
          <w:sz w:val="20"/>
          <w:szCs w:val="20"/>
          <w:lang w:val="en-GB"/>
        </w:rPr>
      </w:pPr>
    </w:p>
    <w:p>
      <w:pPr>
        <w:jc w:val="both"/>
        <w:outlineLvl w:val="0"/>
        <w:rPr>
          <w:color w:val="000000"/>
          <w:sz w:val="20"/>
          <w:szCs w:val="20"/>
          <w:lang w:val="en-GB"/>
        </w:rPr>
      </w:pPr>
    </w:p>
    <w:p>
      <w:pPr>
        <w:jc w:val="both"/>
        <w:outlineLvl w:val="0"/>
        <w:rPr>
          <w:color w:val="000000"/>
          <w:sz w:val="20"/>
          <w:szCs w:val="20"/>
          <w:lang w:val="en-GB"/>
        </w:rPr>
      </w:pPr>
    </w:p>
    <w:p>
      <w:pPr>
        <w:jc w:val="both"/>
        <w:outlineLvl w:val="0"/>
        <w:rPr>
          <w:color w:val="000000"/>
          <w:sz w:val="20"/>
          <w:szCs w:val="20"/>
          <w:lang w:val="en-GB"/>
        </w:rPr>
      </w:pPr>
    </w:p>
    <w:p>
      <w:pPr>
        <w:jc w:val="both"/>
        <w:outlineLvl w:val="0"/>
        <w:rPr>
          <w:color w:val="000000"/>
          <w:sz w:val="20"/>
          <w:szCs w:val="20"/>
          <w:lang w:val="en-GB"/>
        </w:rPr>
      </w:pPr>
    </w:p>
    <w:tbl>
      <w:tblPr>
        <w:tblStyle w:val="6"/>
        <w:tblpPr w:leftFromText="180" w:rightFromText="180" w:vertAnchor="text" w:horzAnchor="margin" w:tblpXSpec="right" w:tblpY="-62"/>
        <w:tblW w:w="0" w:type="auto"/>
        <w:tblInd w:w="0" w:type="dxa"/>
        <w:tblLayout w:type="fixed"/>
        <w:tblCellMar>
          <w:top w:w="0" w:type="dxa"/>
          <w:left w:w="0" w:type="dxa"/>
          <w:bottom w:w="0" w:type="dxa"/>
          <w:right w:w="0" w:type="dxa"/>
        </w:tblCellMar>
      </w:tblPr>
      <w:tblGrid>
        <w:gridCol w:w="1674"/>
        <w:gridCol w:w="794"/>
        <w:gridCol w:w="1731"/>
      </w:tblGrid>
      <w:tr>
        <w:trPr>
          <w:trHeight w:val="482" w:hRule="atLeast"/>
        </w:trPr>
        <w:tc>
          <w:tcPr>
            <w:tcW w:w="1674" w:type="dxa"/>
            <w:tcBorders>
              <w:right w:val="single" w:color="000000" w:sz="6" w:space="0"/>
            </w:tcBorders>
            <w:shd w:val="clear" w:color="auto" w:fill="C5D9F0"/>
            <w:noWrap w:val="0"/>
            <w:vAlign w:val="top"/>
          </w:tcPr>
          <w:p>
            <w:pPr>
              <w:pStyle w:val="9"/>
              <w:rPr>
                <w:sz w:val="18"/>
                <w:lang w:val="en-GB"/>
              </w:rPr>
            </w:pPr>
          </w:p>
        </w:tc>
        <w:tc>
          <w:tcPr>
            <w:tcW w:w="794"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pPr>
              <w:pStyle w:val="9"/>
              <w:spacing w:before="66"/>
              <w:ind w:left="250"/>
              <w:rPr>
                <w:sz w:val="28"/>
                <w:lang w:val="en-GB"/>
              </w:rPr>
            </w:pPr>
            <w:r>
              <w:rPr>
                <w:sz w:val="28"/>
                <w:lang w:val="en-GB"/>
              </w:rPr>
              <w:t>11</w:t>
            </w:r>
          </w:p>
        </w:tc>
        <w:tc>
          <w:tcPr>
            <w:tcW w:w="1731" w:type="dxa"/>
            <w:tcBorders>
              <w:left w:val="single" w:color="000000" w:sz="6" w:space="0"/>
            </w:tcBorders>
            <w:shd w:val="clear" w:color="auto" w:fill="C5D9F0"/>
            <w:noWrap w:val="0"/>
            <w:vAlign w:val="top"/>
          </w:tcPr>
          <w:p>
            <w:pPr>
              <w:pStyle w:val="9"/>
              <w:rPr>
                <w:sz w:val="18"/>
                <w:lang w:val="en-GB"/>
              </w:rPr>
            </w:pPr>
          </w:p>
        </w:tc>
      </w:tr>
    </w:tbl>
    <w:p>
      <w:pPr>
        <w:spacing w:before="167"/>
        <w:rPr>
          <w:sz w:val="24"/>
          <w:lang w:val="en-GB"/>
        </w:rPr>
      </w:pPr>
    </w:p>
    <w:p>
      <w:pPr>
        <w:rPr>
          <w:sz w:val="18"/>
          <w:lang w:val="en-GB"/>
        </w:rPr>
      </w:pPr>
    </w:p>
    <w:p>
      <w:pPr>
        <w:jc w:val="both"/>
        <w:outlineLvl w:val="0"/>
        <w:rPr>
          <w:color w:val="000000"/>
          <w:sz w:val="20"/>
          <w:szCs w:val="20"/>
          <w:lang w:val="en-GB"/>
        </w:rPr>
      </w:pPr>
      <w:r>
        <w:rPr>
          <w:color w:val="000000"/>
          <w:sz w:val="20"/>
          <w:szCs w:val="20"/>
          <w:lang w:val="en-GB"/>
        </w:rPr>
        <w:t xml:space="preserve">There was significant positive correlation of flat foot between the right and left feet. Thus, flat foot in one foot (unilateral) could indicate flat foot in the other foot (bilateral). This result is in line with some previous studies. In the study conducted on flat foot and associated factors among primary school children in Enugu, Eastern Nigeria, one hundred and six (22.4%) students had flat foot, 93 (87.7%) of which were flexible, and 97 (91.5%) students had flat foot on both sides 7. However, a previous study 35 differs from the current study where they </w:t>
      </w:r>
    </w:p>
    <w:p>
      <w:pPr>
        <w:jc w:val="both"/>
        <w:outlineLvl w:val="0"/>
        <w:rPr>
          <w:color w:val="000000"/>
          <w:sz w:val="20"/>
          <w:szCs w:val="20"/>
          <w:lang w:val="en-GB"/>
        </w:rPr>
      </w:pPr>
      <w:r>
        <w:rPr>
          <w:color w:val="000000"/>
          <w:sz w:val="20"/>
          <w:szCs w:val="20"/>
          <w:lang w:val="en-GB"/>
        </w:rPr>
        <w:t>reported that unilateral flat foot was more common than bilateral flat foot. This could possibly be as a result of use of contact index II for assessment of flat foot in that study while this study employed Chippaux-Smirak index. In another study 22, 3 (6%) members had unilateral left flat foot and 1 person (2%) had unilateral right flat foot and the remaining 4 subjects had bilateral flat foot (8%). To the best of the researchers’ knowledge, most previous studies at the time of this research did not focus on comparing flat foot on both right left sides.</w:t>
      </w:r>
    </w:p>
    <w:p>
      <w:pPr>
        <w:jc w:val="both"/>
        <w:outlineLvl w:val="0"/>
        <w:rPr>
          <w:color w:val="000000"/>
          <w:sz w:val="20"/>
          <w:szCs w:val="20"/>
          <w:lang w:val="en-GB"/>
        </w:rPr>
      </w:pPr>
      <w:r>
        <w:rPr>
          <w:color w:val="000000"/>
          <w:sz w:val="20"/>
          <w:szCs w:val="20"/>
          <w:lang w:val="en-GB"/>
        </w:rPr>
        <w:t>The dissimilarities obtained in the treatise when compared with the upshot in previous studies could be ascribed to several factors, which may not have been studied in the present work or earlier, such as, absence of a common or standardized assessment, inadequate experience on footprint calculation based on the index used and analysis, gender, age range, obesity, footwear, race and heredity, activity, and even environment.</w:t>
      </w:r>
    </w:p>
    <w:p>
      <w:pPr>
        <w:outlineLvl w:val="0"/>
        <w:rPr>
          <w:b/>
          <w:color w:val="000000"/>
          <w:sz w:val="20"/>
          <w:szCs w:val="20"/>
          <w:lang w:val="en-GB"/>
        </w:rPr>
      </w:pPr>
      <w:r>
        <w:rPr>
          <w:b/>
          <w:color w:val="000000"/>
          <w:sz w:val="20"/>
          <w:szCs w:val="20"/>
          <w:lang w:val="en-GB"/>
        </w:rPr>
        <w:t>Conclusion</w:t>
      </w:r>
    </w:p>
    <w:p>
      <w:pPr>
        <w:rPr>
          <w:color w:val="000000"/>
          <w:sz w:val="20"/>
          <w:szCs w:val="20"/>
          <w:lang w:val="en-GB"/>
        </w:rPr>
      </w:pPr>
      <w:r>
        <w:rPr>
          <w:color w:val="000000"/>
          <w:sz w:val="20"/>
          <w:szCs w:val="20"/>
          <w:lang w:val="en-GB"/>
        </w:rPr>
        <w:t>The findings of this study are of great relevance to Paediatricians, Orthopaedic Surgeons and Cobblers in the shoe-making industry thereby designing special models for flat footed individuals. Also, the present study has added to the existing data on prevalence of flat foot among school children in Nigeria</w:t>
      </w:r>
    </w:p>
    <w:p>
      <w:pPr>
        <w:rPr>
          <w:sz w:val="18"/>
          <w:lang w:val="en-GB"/>
        </w:rPr>
      </w:pPr>
    </w:p>
    <w:p>
      <w:pPr>
        <w:rPr>
          <w:color w:val="00AF50"/>
          <w:sz w:val="24"/>
          <w:lang w:val="en-GB"/>
        </w:rPr>
      </w:pPr>
      <w:r>
        <w:rPr>
          <w:color w:val="00AF50"/>
          <w:sz w:val="24"/>
          <w:lang w:val="en-GB"/>
        </w:rPr>
        <w:t>REFERENCES</w:t>
      </w:r>
    </w:p>
    <w:p>
      <w:pPr>
        <w:numPr>
          <w:ilvl w:val="0"/>
          <w:numId w:val="1"/>
        </w:numPr>
        <w:jc w:val="both"/>
        <w:rPr>
          <w:sz w:val="18"/>
          <w:lang w:val="en-GB"/>
        </w:rPr>
      </w:pPr>
      <w:r>
        <w:rPr>
          <w:sz w:val="18"/>
          <w:lang w:val="en-GB"/>
        </w:rPr>
        <w:t>Satheesha N, Jagatheesan A. Prevalence and incidence of flat foot among Middle East and Asian population. College of Medicine, Gulf Medical University Ajman, United Arab Emirates. Int J Pharm Sci Health Issue. 2017;7:4</w:t>
      </w:r>
    </w:p>
    <w:p>
      <w:pPr>
        <w:numPr>
          <w:ilvl w:val="0"/>
          <w:numId w:val="1"/>
        </w:numPr>
        <w:jc w:val="both"/>
        <w:rPr>
          <w:sz w:val="18"/>
          <w:lang w:val="en-GB"/>
        </w:rPr>
      </w:pPr>
      <w:r>
        <w:rPr>
          <w:sz w:val="18"/>
          <w:lang w:val="en-GB"/>
        </w:rPr>
        <w:t xml:space="preserve">Shibuya N, Jupiter DC, Ciliberti LJ. Characteristics of adult flat foot in the US. JFAS. 2010;49:363-368. </w:t>
      </w:r>
    </w:p>
    <w:p>
      <w:pPr>
        <w:numPr>
          <w:ilvl w:val="0"/>
          <w:numId w:val="1"/>
        </w:numPr>
        <w:jc w:val="both"/>
        <w:rPr>
          <w:sz w:val="18"/>
          <w:lang w:val="en-GB"/>
        </w:rPr>
      </w:pPr>
      <w:r>
        <w:rPr>
          <w:sz w:val="18"/>
          <w:lang w:val="en-GB"/>
        </w:rPr>
        <w:t>Ali M, Ullah AM, Amjad I. Prevalence of Flat Feet among School Children between 6- 10 Years. RMJ. 2013;38:385-387.</w:t>
      </w:r>
    </w:p>
    <w:p>
      <w:pPr>
        <w:numPr>
          <w:ilvl w:val="0"/>
          <w:numId w:val="1"/>
        </w:numPr>
        <w:jc w:val="both"/>
        <w:rPr>
          <w:sz w:val="18"/>
          <w:lang w:val="en-GB"/>
        </w:rPr>
      </w:pPr>
      <w:r>
        <w:rPr>
          <w:sz w:val="18"/>
          <w:lang w:val="en-GB"/>
        </w:rPr>
        <w:t>Rodgers MM, Cavanagh PR. The arch index: a useful measure from footprints.  J Biomech 1987;20:547-551.</w:t>
      </w:r>
    </w:p>
    <w:p>
      <w:pPr>
        <w:widowControl/>
        <w:numPr>
          <w:ilvl w:val="0"/>
          <w:numId w:val="1"/>
        </w:numPr>
        <w:autoSpaceDE/>
        <w:autoSpaceDN/>
        <w:ind w:left="810" w:hanging="450"/>
        <w:jc w:val="both"/>
        <w:outlineLvl w:val="0"/>
        <w:rPr>
          <w:color w:val="000000"/>
          <w:sz w:val="20"/>
          <w:szCs w:val="20"/>
          <w:lang w:val="en-GB"/>
        </w:rPr>
      </w:pPr>
      <w:r>
        <w:rPr>
          <w:color w:val="000000"/>
          <w:sz w:val="20"/>
          <w:szCs w:val="20"/>
          <w:lang w:val="en-GB"/>
        </w:rPr>
        <w:t xml:space="preserve"> Kapandji IA. The physiology of the joints: lower  limb. 2</w:t>
      </w:r>
      <w:r>
        <w:rPr>
          <w:color w:val="000000"/>
          <w:sz w:val="20"/>
          <w:szCs w:val="20"/>
          <w:vertAlign w:val="superscript"/>
          <w:lang w:val="en-GB"/>
        </w:rPr>
        <w:t>nd</w:t>
      </w:r>
      <w:r>
        <w:rPr>
          <w:color w:val="000000"/>
          <w:sz w:val="20"/>
          <w:szCs w:val="20"/>
          <w:lang w:val="en-GB"/>
        </w:rPr>
        <w:t xml:space="preserve"> Edition Edinburgh Churchill Livingstone, London; 1987 pp. 303-368</w:t>
      </w:r>
    </w:p>
    <w:p>
      <w:pPr>
        <w:widowControl/>
        <w:numPr>
          <w:ilvl w:val="0"/>
          <w:numId w:val="1"/>
        </w:numPr>
        <w:autoSpaceDE/>
        <w:autoSpaceDN/>
        <w:ind w:left="810" w:hanging="450"/>
        <w:jc w:val="both"/>
        <w:outlineLvl w:val="0"/>
        <w:rPr>
          <w:color w:val="000000"/>
          <w:sz w:val="20"/>
          <w:szCs w:val="20"/>
          <w:lang w:val="en-GB"/>
        </w:rPr>
      </w:pPr>
      <w:r>
        <w:rPr>
          <w:color w:val="000000"/>
          <w:sz w:val="20"/>
          <w:szCs w:val="20"/>
          <w:lang w:val="en-GB"/>
        </w:rPr>
        <w:t>Pfeiffer M, Kotz R, Led T, Hauser G, Sluga M. Prevalence of flat foot in preschool-aged children. Paediatrics. 2006;118:634-639</w:t>
      </w:r>
    </w:p>
    <w:p>
      <w:pPr>
        <w:numPr>
          <w:ilvl w:val="0"/>
          <w:numId w:val="1"/>
        </w:numPr>
        <w:rPr>
          <w:sz w:val="18"/>
          <w:lang w:val="en-GB"/>
        </w:rPr>
      </w:pPr>
      <w:r>
        <w:rPr>
          <w:sz w:val="18"/>
          <w:lang w:val="en-GB"/>
        </w:rPr>
        <w:t>Ezema C, Abaraogu UO, Okafor GO. Flat foot and associated factors among primary school chidren: A cross – sectional study. Hong Kong Physiotherapy J. 2014;13-20.</w:t>
      </w:r>
    </w:p>
    <w:p>
      <w:pPr>
        <w:numPr>
          <w:ilvl w:val="0"/>
          <w:numId w:val="1"/>
        </w:numPr>
        <w:rPr>
          <w:sz w:val="18"/>
          <w:lang w:val="en-GB"/>
        </w:rPr>
      </w:pPr>
      <w:r>
        <w:rPr>
          <w:sz w:val="18"/>
          <w:lang w:val="en-GB"/>
        </w:rPr>
        <w:t>Alakija W, McComm H. Prevalence of flat foot in school children in Benin City, Nigeria. Sage J. 1979;9:192-194.</w:t>
      </w:r>
    </w:p>
    <w:p>
      <w:pPr>
        <w:numPr>
          <w:ilvl w:val="0"/>
          <w:numId w:val="1"/>
        </w:numPr>
        <w:rPr>
          <w:sz w:val="18"/>
          <w:lang w:val="en-GB"/>
        </w:rPr>
      </w:pPr>
      <w:r>
        <w:rPr>
          <w:sz w:val="18"/>
          <w:lang w:val="en-GB"/>
        </w:rPr>
        <w:t xml:space="preserve">Riccio I, Gimigliano F, Gimigliano R, Porpora G, Iolascon G. Rehabilitative treatment in flexible flatfoot: a perspective cohort study. ChirOrganiMov. 2009;93:101-107. </w:t>
      </w:r>
    </w:p>
    <w:p>
      <w:pPr>
        <w:rPr>
          <w:sz w:val="18"/>
          <w:lang w:val="en-GB"/>
        </w:rPr>
      </w:pPr>
    </w:p>
    <w:p>
      <w:pPr>
        <w:rPr>
          <w:sz w:val="18"/>
          <w:lang w:val="en-GB"/>
        </w:rPr>
      </w:pPr>
    </w:p>
    <w:p>
      <w:pPr>
        <w:rPr>
          <w:sz w:val="18"/>
          <w:lang w:val="en-GB"/>
        </w:rPr>
      </w:pPr>
    </w:p>
    <w:p>
      <w:pPr>
        <w:rPr>
          <w:sz w:val="18"/>
          <w:lang w:val="en-GB"/>
        </w:rPr>
      </w:pPr>
    </w:p>
    <w:p>
      <w:pPr>
        <w:rPr>
          <w:sz w:val="18"/>
          <w:lang w:val="en-GB"/>
        </w:rPr>
      </w:pPr>
      <w:r>
        <w:rPr>
          <w:sz w:val="18"/>
          <w:lang w:val="en-GB"/>
        </w:rPr>
        <mc:AlternateContent>
          <mc:Choice Requires="wpg">
            <w:drawing>
              <wp:anchor distT="0" distB="0" distL="114300" distR="114300" simplePos="0" relativeHeight="251665408" behindDoc="0" locked="0" layoutInCell="1" allowOverlap="1">
                <wp:simplePos x="0" y="0"/>
                <wp:positionH relativeFrom="page">
                  <wp:posOffset>106680</wp:posOffset>
                </wp:positionH>
                <wp:positionV relativeFrom="page">
                  <wp:posOffset>9401810</wp:posOffset>
                </wp:positionV>
                <wp:extent cx="1653540" cy="263525"/>
                <wp:effectExtent l="0" t="0" r="22860" b="15875"/>
                <wp:wrapNone/>
                <wp:docPr id="52" name="Group 52"/>
                <wp:cNvGraphicFramePr/>
                <a:graphic xmlns:a="http://schemas.openxmlformats.org/drawingml/2006/main">
                  <a:graphicData uri="http://schemas.microsoft.com/office/word/2010/wordprocessingGroup">
                    <wpg:wgp>
                      <wpg:cNvGrpSpPr/>
                      <wpg:grpSpPr>
                        <a:xfrm>
                          <a:off x="0" y="0"/>
                          <a:ext cx="1653540" cy="263525"/>
                          <a:chOff x="153" y="14815"/>
                          <a:chExt cx="2604" cy="415"/>
                        </a:xfrm>
                      </wpg:grpSpPr>
                      <wps:wsp>
                        <wps:cNvPr id="50" name="Rectangles 50"/>
                        <wps:cNvSpPr/>
                        <wps:spPr>
                          <a:xfrm>
                            <a:off x="173" y="14835"/>
                            <a:ext cx="2564" cy="375"/>
                          </a:xfrm>
                          <a:prstGeom prst="rect">
                            <a:avLst/>
                          </a:prstGeom>
                          <a:solidFill>
                            <a:srgbClr val="C5D9F0"/>
                          </a:solidFill>
                          <a:ln>
                            <a:noFill/>
                          </a:ln>
                        </wps:spPr>
                        <wps:bodyPr upright="1"/>
                      </wps:wsp>
                      <wps:wsp>
                        <wps:cNvPr id="51" name="Rectangles 51"/>
                        <wps:cNvSpPr/>
                        <wps:spPr>
                          <a:xfrm>
                            <a:off x="173" y="14835"/>
                            <a:ext cx="2564" cy="375"/>
                          </a:xfrm>
                          <a:prstGeom prst="rect">
                            <a:avLst/>
                          </a:prstGeom>
                          <a:noFill/>
                          <a:ln w="25400" cap="flat" cmpd="sng">
                            <a:solidFill>
                              <a:srgbClr val="C5D9F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8.4pt;margin-top:740.3pt;height:20.75pt;width:130.2pt;mso-position-horizontal-relative:page;mso-position-vertical-relative:page;z-index:251665408;mso-width-relative:page;mso-height-relative:page;" coordorigin="153,14815" coordsize="2604,415" o:gfxdata="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FgAAAGRycy9QSwECFAAUAAAACACHTuJA&#10;wrlHb9sAAAAMAQAADwAAAAAAAAABACAAAAA4AAAAZHJzL2Rvd25yZXYueG1sUEsBAhQAFAAAAAgA&#10;h07iQFHYEu5+AgAAswYAAA4AAAAAAAAAAQAgAAAAQAEAAGRycy9lMm9Eb2MueG1sUEsFBgAAAAAG&#10;AAYAWQEAADAGAAAAAA==&#10;">
                <o:lock v:ext="edit" aspectratio="f"/>
                <v:rect id="_x0000_s1026" o:spid="_x0000_s1026" o:spt="1" style="position:absolute;left:173;top:14835;height:375;width:2564;" fillcolor="#C5D9F0" filled="t" stroked="f" coordsize="21600,21600" o:gfxdata="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jwwD77oAAADbAAAADwAAAAAAAAABACAAAAA4AAAAZHJzL2Rvd25yZXYueG1s&#10;UEsBAhQAFAAAAAgAh07iQDMvBZ47AAAAOQAAABAAAAAAAAAAAQAgAAAAHwEAAGRycy9zaGFwZXht&#10;bC54bWxQSwUGAAAAAAYABgBbAQAAyQMAAAAA&#10;">
                  <v:fill on="t" focussize="0,0"/>
                  <v:stroke on="f"/>
                  <v:imagedata o:title=""/>
                  <o:lock v:ext="edit" aspectratio="f"/>
                </v:rect>
                <v:rect id="_x0000_s1026" o:spid="_x0000_s1026" o:spt="1" style="position:absolute;left:173;top:14835;height:375;width:2564;" filled="f" stroked="t" coordsize="21600,21600" o:gfxdata="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UdI8PvAAAANsAAAAPAAAAAAAAAAEAIAAAADgAAABkcnMvZG93bnJldi54&#10;bWxQSwECFAAUAAAACACHTuJAMy8FnjsAAAA5AAAAEAAAAAAAAAABACAAAAAhAQAAZHJzL3NoYXBl&#10;eG1sLnhtbFBLBQYAAAAABgAGAFsBAADLAwAAAAA=&#10;">
                  <v:fill on="f" focussize="0,0"/>
                  <v:stroke weight="2pt" color="#C5D9F0" joinstyle="miter"/>
                  <v:imagedata o:title=""/>
                  <o:lock v:ext="edit" aspectratio="f"/>
                </v:rect>
              </v:group>
            </w:pict>
          </mc:Fallback>
        </mc:AlternateContent>
      </w:r>
    </w:p>
    <w:p>
      <w:pPr>
        <w:rPr>
          <w:sz w:val="18"/>
          <w:lang w:val="en-GB"/>
        </w:rPr>
      </w:pPr>
    </w:p>
    <w:p>
      <w:pPr>
        <w:numPr>
          <w:ilvl w:val="0"/>
          <w:numId w:val="1"/>
        </w:numPr>
        <w:jc w:val="both"/>
        <w:rPr>
          <w:sz w:val="20"/>
          <w:szCs w:val="20"/>
          <w:lang w:val="en-GB"/>
        </w:rPr>
      </w:pPr>
      <w:bookmarkStart w:id="2" w:name="_Hlk96506803"/>
      <w:r>
        <w:rPr>
          <w:sz w:val="20"/>
          <w:szCs w:val="20"/>
          <w:lang w:val="en-GB"/>
        </w:rPr>
        <w:t>Mohsen P, Kamali N, Farsi M, Soltanpour N. Prevalence of flat foot among school students and its relationship with BMI. Acta Orthopaedica et Traumatologica Turcica 2016;50:554-557.</w:t>
      </w:r>
    </w:p>
    <w:bookmarkEnd w:id="2"/>
    <w:p>
      <w:pPr>
        <w:numPr>
          <w:ilvl w:val="0"/>
          <w:numId w:val="1"/>
        </w:numPr>
        <w:jc w:val="both"/>
        <w:rPr>
          <w:sz w:val="20"/>
          <w:szCs w:val="20"/>
          <w:lang w:val="en-GB"/>
        </w:rPr>
      </w:pPr>
      <w:bookmarkStart w:id="3" w:name="_Hlk96506995"/>
      <w:r>
        <w:rPr>
          <w:sz w:val="20"/>
          <w:szCs w:val="20"/>
          <w:lang w:val="en-GB"/>
        </w:rPr>
        <w:t>Abolarin T, Aiyegbusi A, Tella A, Akinbo S. Predictive factors for flatfoot: The role of age and footwear in children in urban and rural communities in South West Nigeria. Foot (Edinb) 2011;21:188-192</w:t>
      </w:r>
      <w:bookmarkEnd w:id="3"/>
      <w:r>
        <w:rPr>
          <w:sz w:val="20"/>
          <w:szCs w:val="20"/>
          <w:lang w:val="en-GB"/>
        </w:rPr>
        <w:t>.</w:t>
      </w:r>
    </w:p>
    <w:p>
      <w:pPr>
        <w:widowControl/>
        <w:numPr>
          <w:ilvl w:val="0"/>
          <w:numId w:val="1"/>
        </w:numPr>
        <w:autoSpaceDE/>
        <w:autoSpaceDN/>
        <w:ind w:left="426"/>
        <w:jc w:val="both"/>
        <w:outlineLvl w:val="0"/>
        <w:rPr>
          <w:color w:val="000000"/>
          <w:sz w:val="20"/>
          <w:szCs w:val="20"/>
          <w:lang w:val="en-GB"/>
        </w:rPr>
      </w:pPr>
      <w:bookmarkStart w:id="4" w:name="_Hlk96506411"/>
      <w:r>
        <w:rPr>
          <w:color w:val="000000"/>
          <w:sz w:val="20"/>
          <w:szCs w:val="20"/>
          <w:lang w:val="en-GB"/>
        </w:rPr>
        <w:t>Yoosefinejad AK, Ghalamghash R. Prevalence of foot problems among Iranian students. BMC 2013;4:211-216.</w:t>
      </w:r>
    </w:p>
    <w:p>
      <w:pPr>
        <w:widowControl/>
        <w:numPr>
          <w:ilvl w:val="0"/>
          <w:numId w:val="1"/>
        </w:numPr>
        <w:autoSpaceDE/>
        <w:autoSpaceDN/>
        <w:ind w:left="426"/>
        <w:jc w:val="both"/>
        <w:outlineLvl w:val="0"/>
        <w:rPr>
          <w:color w:val="000000"/>
          <w:sz w:val="20"/>
          <w:szCs w:val="20"/>
          <w:lang w:val="en-GB"/>
        </w:rPr>
      </w:pPr>
      <w:r>
        <w:rPr>
          <w:color w:val="000000"/>
          <w:sz w:val="20"/>
          <w:szCs w:val="20"/>
          <w:lang w:val="en-GB"/>
        </w:rPr>
        <w:t>Isichei EA. A History of African Societies. Cambridge University Press. 1997; pp. 249.</w:t>
      </w:r>
    </w:p>
    <w:p>
      <w:pPr>
        <w:widowControl/>
        <w:numPr>
          <w:ilvl w:val="0"/>
          <w:numId w:val="1"/>
        </w:numPr>
        <w:autoSpaceDE/>
        <w:autoSpaceDN/>
        <w:ind w:left="426"/>
        <w:jc w:val="both"/>
        <w:outlineLvl w:val="0"/>
        <w:rPr>
          <w:color w:val="000000"/>
          <w:sz w:val="20"/>
          <w:szCs w:val="20"/>
          <w:lang w:val="en-GB"/>
        </w:rPr>
      </w:pPr>
      <w:r>
        <w:rPr>
          <w:color w:val="000000"/>
          <w:sz w:val="20"/>
          <w:szCs w:val="20"/>
          <w:lang w:val="en-GB"/>
        </w:rPr>
        <w:t>Okenwa N. The politics of second Niger bridge Online Resources, c2014 [Retrived 2016 April 22; cited 2019 Jul 5]. Available from: http//www.igbofocus.co.uk.</w:t>
      </w:r>
    </w:p>
    <w:p>
      <w:pPr>
        <w:widowControl/>
        <w:numPr>
          <w:ilvl w:val="0"/>
          <w:numId w:val="1"/>
        </w:numPr>
        <w:autoSpaceDE/>
        <w:autoSpaceDN/>
        <w:ind w:left="426"/>
        <w:jc w:val="both"/>
        <w:outlineLvl w:val="0"/>
        <w:rPr>
          <w:color w:val="000000"/>
          <w:sz w:val="20"/>
          <w:szCs w:val="20"/>
          <w:lang w:val="en-GB"/>
        </w:rPr>
      </w:pPr>
      <w:r>
        <w:rPr>
          <w:color w:val="000000"/>
          <w:sz w:val="20"/>
          <w:szCs w:val="20"/>
          <w:lang w:val="en-GB"/>
        </w:rPr>
        <w:t>Sakalauskaite R, Satkunskiene D. The foot arch and viscoelastic properties of plantar fascia and Achilles tendon. J Vibroengineering 2012;14:1751-1759</w:t>
      </w:r>
    </w:p>
    <w:p>
      <w:pPr>
        <w:widowControl/>
        <w:numPr>
          <w:ilvl w:val="0"/>
          <w:numId w:val="1"/>
        </w:numPr>
        <w:autoSpaceDE/>
        <w:autoSpaceDN/>
        <w:ind w:left="426"/>
        <w:jc w:val="both"/>
        <w:outlineLvl w:val="0"/>
        <w:rPr>
          <w:color w:val="000000"/>
          <w:sz w:val="20"/>
          <w:szCs w:val="20"/>
          <w:lang w:val="en-GB"/>
        </w:rPr>
      </w:pPr>
      <w:r>
        <w:rPr>
          <w:color w:val="000000"/>
          <w:sz w:val="20"/>
          <w:szCs w:val="20"/>
          <w:lang w:val="en-GB"/>
        </w:rPr>
        <w:t>Sacco CNI, Onodera NA, Bosch K, Rosenbaum D. Comparisons of foot anthropometry and plantar arch indices between German and Brazilian children. BMC Paed. 2015;15:4</w:t>
      </w:r>
    </w:p>
    <w:p>
      <w:pPr>
        <w:widowControl/>
        <w:numPr>
          <w:ilvl w:val="0"/>
          <w:numId w:val="1"/>
        </w:numPr>
        <w:autoSpaceDE/>
        <w:autoSpaceDN/>
        <w:ind w:left="426"/>
        <w:jc w:val="both"/>
        <w:outlineLvl w:val="0"/>
        <w:rPr>
          <w:color w:val="000000"/>
          <w:sz w:val="20"/>
          <w:szCs w:val="20"/>
          <w:lang w:val="en-GB"/>
        </w:rPr>
      </w:pPr>
      <w:r>
        <w:rPr>
          <w:color w:val="000000"/>
          <w:sz w:val="20"/>
          <w:szCs w:val="20"/>
          <w:lang w:val="en-GB"/>
        </w:rPr>
        <w:t>Nikolaidou ME, Boudolos K. A footprint-based approach for the rational classification of foot types in young school children. The Foot. 2006;16:82-90</w:t>
      </w:r>
    </w:p>
    <w:p>
      <w:pPr>
        <w:widowControl/>
        <w:numPr>
          <w:ilvl w:val="0"/>
          <w:numId w:val="1"/>
        </w:numPr>
        <w:autoSpaceDE/>
        <w:autoSpaceDN/>
        <w:ind w:left="426"/>
        <w:jc w:val="both"/>
        <w:outlineLvl w:val="0"/>
        <w:rPr>
          <w:color w:val="000000"/>
          <w:sz w:val="20"/>
          <w:szCs w:val="20"/>
          <w:lang w:val="en-GB"/>
        </w:rPr>
      </w:pPr>
      <w:r>
        <w:rPr>
          <w:color w:val="000000"/>
          <w:sz w:val="20"/>
          <w:szCs w:val="20"/>
          <w:lang w:val="en-GB"/>
        </w:rPr>
        <w:t>Lin CJ, Chou LKT. Correlating factors and clinical significance of flexible flat foot in preschool children. J PediatrOrthop. 2001;21:378-82.</w:t>
      </w:r>
    </w:p>
    <w:p>
      <w:pPr>
        <w:widowControl/>
        <w:numPr>
          <w:ilvl w:val="0"/>
          <w:numId w:val="1"/>
        </w:numPr>
        <w:autoSpaceDE/>
        <w:autoSpaceDN/>
        <w:ind w:left="426"/>
        <w:jc w:val="both"/>
        <w:outlineLvl w:val="0"/>
        <w:rPr>
          <w:color w:val="000000"/>
          <w:sz w:val="20"/>
          <w:szCs w:val="20"/>
          <w:lang w:val="en-GB"/>
        </w:rPr>
      </w:pPr>
      <w:r>
        <w:rPr>
          <w:color w:val="000000"/>
          <w:sz w:val="20"/>
          <w:szCs w:val="20"/>
          <w:lang w:val="en-GB"/>
        </w:rPr>
        <w:t>Malia HO, Kong PW, Chong LJ, Lam W. Foot orthoses alter lower limb biomechanics but not jump performance in basketball players with and without flat feet. J Foot and Ankle Res. 2019;12:24</w:t>
      </w:r>
    </w:p>
    <w:p>
      <w:pPr>
        <w:widowControl/>
        <w:numPr>
          <w:ilvl w:val="0"/>
          <w:numId w:val="1"/>
        </w:numPr>
        <w:autoSpaceDE/>
        <w:autoSpaceDN/>
        <w:ind w:left="426"/>
        <w:jc w:val="both"/>
        <w:outlineLvl w:val="0"/>
        <w:rPr>
          <w:color w:val="000000"/>
          <w:sz w:val="20"/>
          <w:szCs w:val="20"/>
          <w:lang w:val="en-GB"/>
        </w:rPr>
      </w:pPr>
      <w:r>
        <w:rPr>
          <w:color w:val="000000"/>
          <w:sz w:val="20"/>
          <w:szCs w:val="20"/>
          <w:lang w:val="en-GB"/>
        </w:rPr>
        <w:t>Rithanya P, Babu KY, Ganesh KM. Assessment of flat foot by plantar arch index using footprint in aged population. Drug Invention Today 2018;10:2142–2145.</w:t>
      </w:r>
    </w:p>
    <w:p>
      <w:pPr>
        <w:widowControl/>
        <w:numPr>
          <w:ilvl w:val="0"/>
          <w:numId w:val="1"/>
        </w:numPr>
        <w:autoSpaceDE/>
        <w:autoSpaceDN/>
        <w:ind w:left="426"/>
        <w:jc w:val="both"/>
        <w:outlineLvl w:val="0"/>
        <w:rPr>
          <w:color w:val="000000"/>
          <w:sz w:val="20"/>
          <w:szCs w:val="20"/>
          <w:lang w:val="en-GB"/>
        </w:rPr>
      </w:pPr>
      <w:r>
        <w:rPr>
          <w:color w:val="000000"/>
          <w:sz w:val="20"/>
          <w:szCs w:val="20"/>
          <w:lang w:val="en-GB"/>
        </w:rPr>
        <w:t xml:space="preserve">Ezemagu UK, Nwokporo AU, Egwu AJ, Uzomba GC. An assessment of plantar arch indexes and prevalence of flat foot (pesplanus), in relation to occupations in Ikwo L. G. A of Ebonyi State, Nigeria. International journal of medicine and pharmaceutical science (ijmps) 2018;8:9-18. </w:t>
      </w:r>
    </w:p>
    <w:p>
      <w:pPr>
        <w:widowControl/>
        <w:numPr>
          <w:ilvl w:val="0"/>
          <w:numId w:val="1"/>
        </w:numPr>
        <w:autoSpaceDE/>
        <w:autoSpaceDN/>
        <w:ind w:left="426"/>
        <w:jc w:val="both"/>
        <w:outlineLvl w:val="0"/>
        <w:rPr>
          <w:color w:val="000000"/>
          <w:sz w:val="20"/>
          <w:szCs w:val="20"/>
          <w:lang w:val="en-GB"/>
        </w:rPr>
      </w:pPr>
      <w:r>
        <w:rPr>
          <w:color w:val="000000"/>
          <w:sz w:val="20"/>
          <w:szCs w:val="20"/>
          <w:lang w:val="en-GB"/>
        </w:rPr>
        <w:t>Pranati T, Babu KY, Ganesh KM. Assessment of Plantar Arch Index and Prevalence of Flat Feet among South Indian Adolescent Population. J. Pharm. Sci. &amp; Res. 2017;9(4):490-492.</w:t>
      </w:r>
    </w:p>
    <w:p>
      <w:pPr>
        <w:widowControl/>
        <w:numPr>
          <w:ilvl w:val="0"/>
          <w:numId w:val="1"/>
        </w:numPr>
        <w:autoSpaceDE/>
        <w:autoSpaceDN/>
        <w:ind w:left="426"/>
        <w:jc w:val="both"/>
        <w:outlineLvl w:val="0"/>
        <w:rPr>
          <w:color w:val="000000"/>
          <w:sz w:val="20"/>
          <w:szCs w:val="20"/>
          <w:lang w:val="en-GB"/>
        </w:rPr>
      </w:pPr>
      <w:r>
        <w:rPr>
          <w:color w:val="000000"/>
          <w:sz w:val="20"/>
          <w:szCs w:val="20"/>
          <w:lang w:val="en-GB"/>
        </w:rPr>
        <w:t>Ukoha U, Egwu OA, Okafor IJ, Ogugua PC, Igwenagu NV. Pes planus: incidence among an adult population in Anambra State, Southeast Nigeria. IJBAR 2012;3:166-168.</w:t>
      </w:r>
    </w:p>
    <w:p>
      <w:pPr>
        <w:widowControl/>
        <w:numPr>
          <w:ilvl w:val="0"/>
          <w:numId w:val="1"/>
        </w:numPr>
        <w:autoSpaceDE/>
        <w:autoSpaceDN/>
        <w:ind w:left="426"/>
        <w:jc w:val="both"/>
        <w:outlineLvl w:val="0"/>
        <w:rPr>
          <w:color w:val="000000"/>
          <w:sz w:val="20"/>
          <w:szCs w:val="20"/>
          <w:lang w:val="en-GB"/>
        </w:rPr>
      </w:pPr>
      <w:r>
        <w:rPr>
          <w:color w:val="000000"/>
          <w:sz w:val="20"/>
          <w:szCs w:val="20"/>
          <w:lang w:val="en-GB"/>
        </w:rPr>
        <w:t>Homayouni K, Karimian H, Naseri M, Mohasel N. Prevalence of Flexible Flat foot Among School-Age Girls. Shiraz E-Med J. 2015;16:e18005.</w:t>
      </w:r>
    </w:p>
    <w:p>
      <w:pPr>
        <w:widowControl/>
        <w:autoSpaceDE/>
        <w:autoSpaceDN/>
        <w:ind w:left="66"/>
        <w:jc w:val="both"/>
        <w:outlineLvl w:val="0"/>
        <w:rPr>
          <w:color w:val="000000"/>
          <w:sz w:val="20"/>
          <w:szCs w:val="20"/>
          <w:lang w:val="en-GB"/>
        </w:rPr>
      </w:pPr>
      <w:r>
        <w:rPr>
          <w:color w:val="000000"/>
          <w:sz w:val="20"/>
          <w:szCs w:val="20"/>
          <w:lang w:val="en-GB"/>
        </w:rPr>
        <w:t>25. Gracia A, Jimenez FM, Varo, MC, Gracia EG, Aracenta JG, Crehue GF. Flexible flat foot in children: a real problem? Pediatrics 1999;7:84-89</w:t>
      </w:r>
    </w:p>
    <w:p>
      <w:pPr>
        <w:widowControl/>
        <w:autoSpaceDE/>
        <w:autoSpaceDN/>
        <w:ind w:left="66"/>
        <w:jc w:val="both"/>
        <w:outlineLvl w:val="0"/>
        <w:rPr>
          <w:color w:val="000000"/>
          <w:sz w:val="20"/>
          <w:szCs w:val="20"/>
          <w:lang w:val="en-GB"/>
        </w:rPr>
      </w:pPr>
    </w:p>
    <w:bookmarkEnd w:id="4"/>
    <w:p>
      <w:pPr>
        <w:ind w:left="720"/>
        <w:rPr>
          <w:sz w:val="18"/>
          <w:lang w:val="en-GB"/>
        </w:rPr>
      </w:pPr>
    </w:p>
    <w:p>
      <w:pPr>
        <w:rPr>
          <w:sz w:val="18"/>
          <w:lang w:val="en-GB"/>
        </w:rPr>
      </w:pPr>
    </w:p>
    <w:p>
      <w:pPr>
        <w:rPr>
          <w:sz w:val="18"/>
          <w:lang w:val="en-GB"/>
        </w:rPr>
      </w:pPr>
    </w:p>
    <w:p>
      <w:pPr>
        <w:rPr>
          <w:sz w:val="18"/>
          <w:lang w:val="en-GB"/>
        </w:rPr>
      </w:pPr>
    </w:p>
    <w:p>
      <w:pPr>
        <w:rPr>
          <w:sz w:val="18"/>
          <w:lang w:val="en-GB"/>
        </w:rPr>
      </w:pPr>
    </w:p>
    <w:p>
      <w:pPr>
        <w:rPr>
          <w:sz w:val="18"/>
          <w:lang w:val="en-GB"/>
        </w:rPr>
      </w:pPr>
      <w:r>
        <w:rPr>
          <w:sz w:val="18"/>
          <w:lang w:val="en-GB"/>
        </w:rPr>
        <mc:AlternateContent>
          <mc:Choice Requires="wpg">
            <w:drawing>
              <wp:anchor distT="0" distB="0" distL="114300" distR="114300" simplePos="0" relativeHeight="251663360" behindDoc="0" locked="0" layoutInCell="1" allowOverlap="1">
                <wp:simplePos x="0" y="0"/>
                <wp:positionH relativeFrom="page">
                  <wp:posOffset>4494530</wp:posOffset>
                </wp:positionH>
                <wp:positionV relativeFrom="paragraph">
                  <wp:posOffset>130175</wp:posOffset>
                </wp:positionV>
                <wp:extent cx="1493520" cy="342900"/>
                <wp:effectExtent l="0" t="1905" r="5080" b="10795"/>
                <wp:wrapNone/>
                <wp:docPr id="61" name="Group 61"/>
                <wp:cNvGraphicFramePr/>
                <a:graphic xmlns:a="http://schemas.openxmlformats.org/drawingml/2006/main">
                  <a:graphicData uri="http://schemas.microsoft.com/office/word/2010/wordprocessingGroup">
                    <wpg:wgp>
                      <wpg:cNvGrpSpPr/>
                      <wpg:grpSpPr>
                        <a:xfrm>
                          <a:off x="0" y="0"/>
                          <a:ext cx="1493520" cy="342900"/>
                          <a:chOff x="6834" y="-163"/>
                          <a:chExt cx="2352" cy="540"/>
                        </a:xfrm>
                      </wpg:grpSpPr>
                      <wps:wsp>
                        <wps:cNvPr id="56" name="Freeform 56"/>
                        <wps:cNvSpPr/>
                        <wps:spPr>
                          <a:xfrm>
                            <a:off x="6854" y="-19"/>
                            <a:ext cx="1590" cy="375"/>
                          </a:xfrm>
                          <a:custGeom>
                            <a:avLst/>
                            <a:gdLst/>
                            <a:ahLst/>
                            <a:cxnLst/>
                            <a:pathLst>
                              <a:path w="1590" h="375">
                                <a:moveTo>
                                  <a:pt x="1590" y="0"/>
                                </a:moveTo>
                                <a:lnTo>
                                  <a:pt x="0" y="0"/>
                                </a:lnTo>
                                <a:lnTo>
                                  <a:pt x="0" y="360"/>
                                </a:lnTo>
                                <a:lnTo>
                                  <a:pt x="0" y="375"/>
                                </a:lnTo>
                                <a:lnTo>
                                  <a:pt x="1590" y="375"/>
                                </a:lnTo>
                                <a:lnTo>
                                  <a:pt x="1590" y="360"/>
                                </a:lnTo>
                                <a:lnTo>
                                  <a:pt x="1590" y="0"/>
                                </a:lnTo>
                                <a:close/>
                              </a:path>
                            </a:pathLst>
                          </a:custGeom>
                          <a:solidFill>
                            <a:srgbClr val="C5D9F0"/>
                          </a:solidFill>
                          <a:ln>
                            <a:noFill/>
                          </a:ln>
                        </wps:spPr>
                        <wps:bodyPr upright="1"/>
                      </wps:wsp>
                      <wps:wsp>
                        <wps:cNvPr id="57" name="Rectangles 57"/>
                        <wps:cNvSpPr/>
                        <wps:spPr>
                          <a:xfrm>
                            <a:off x="6854" y="-19"/>
                            <a:ext cx="1590" cy="375"/>
                          </a:xfrm>
                          <a:prstGeom prst="rect">
                            <a:avLst/>
                          </a:prstGeom>
                          <a:noFill/>
                          <a:ln w="25400" cap="flat" cmpd="sng">
                            <a:solidFill>
                              <a:srgbClr val="C5D9F0"/>
                            </a:solidFill>
                            <a:prstDash val="solid"/>
                            <a:miter/>
                            <a:headEnd type="none" w="med" len="med"/>
                            <a:tailEnd type="none" w="med" len="med"/>
                          </a:ln>
                        </wps:spPr>
                        <wps:bodyPr upright="1"/>
                      </wps:wsp>
                      <wps:wsp>
                        <wps:cNvPr id="58" name="Rectangles 58"/>
                        <wps:cNvSpPr/>
                        <wps:spPr>
                          <a:xfrm>
                            <a:off x="8384" y="-156"/>
                            <a:ext cx="794" cy="497"/>
                          </a:xfrm>
                          <a:prstGeom prst="rect">
                            <a:avLst/>
                          </a:prstGeom>
                          <a:solidFill>
                            <a:srgbClr val="FFFFFF"/>
                          </a:solidFill>
                          <a:ln>
                            <a:noFill/>
                          </a:ln>
                        </wps:spPr>
                        <wps:bodyPr upright="1"/>
                      </wps:wsp>
                      <wps:wsp>
                        <wps:cNvPr id="59" name="Rectangles 59"/>
                        <wps:cNvSpPr/>
                        <wps:spPr>
                          <a:xfrm>
                            <a:off x="8384" y="-156"/>
                            <a:ext cx="794" cy="497"/>
                          </a:xfrm>
                          <a:prstGeom prst="rect">
                            <a:avLst/>
                          </a:prstGeom>
                          <a:noFill/>
                          <a:ln w="9525" cap="flat" cmpd="sng">
                            <a:solidFill>
                              <a:srgbClr val="000000"/>
                            </a:solidFill>
                            <a:prstDash val="solid"/>
                            <a:miter/>
                            <a:headEnd type="none" w="med" len="med"/>
                            <a:tailEnd type="none" w="med" len="med"/>
                          </a:ln>
                        </wps:spPr>
                        <wps:bodyPr upright="1"/>
                      </wps:wsp>
                      <wps:wsp>
                        <wps:cNvPr id="60" name="Text Box 60"/>
                        <wps:cNvSpPr txBox="1"/>
                        <wps:spPr>
                          <a:xfrm>
                            <a:off x="8384" y="-156"/>
                            <a:ext cx="794" cy="497"/>
                          </a:xfrm>
                          <a:prstGeom prst="rect">
                            <a:avLst/>
                          </a:prstGeom>
                          <a:noFill/>
                          <a:ln w="9525" cap="flat" cmpd="sng">
                            <a:solidFill>
                              <a:srgbClr val="000000"/>
                            </a:solidFill>
                            <a:prstDash val="solid"/>
                            <a:miter/>
                            <a:headEnd type="none" w="med" len="med"/>
                            <a:tailEnd type="none" w="med" len="med"/>
                          </a:ln>
                        </wps:spPr>
                        <wps:txbx>
                          <w:txbxContent>
                            <w:p>
                              <w:pPr>
                                <w:spacing w:before="66"/>
                                <w:ind w:left="252"/>
                                <w:rPr>
                                  <w:sz w:val="28"/>
                                </w:rPr>
                              </w:pPr>
                              <w:r>
                                <w:rPr>
                                  <w:sz w:val="28"/>
                                </w:rPr>
                                <w:t>12</w:t>
                              </w:r>
                            </w:p>
                          </w:txbxContent>
                        </wps:txbx>
                        <wps:bodyPr lIns="0" tIns="0" rIns="0" bIns="0" upright="1"/>
                      </wps:wsp>
                    </wpg:wgp>
                  </a:graphicData>
                </a:graphic>
              </wp:anchor>
            </w:drawing>
          </mc:Choice>
          <mc:Fallback>
            <w:pict>
              <v:group id="_x0000_s1026" o:spid="_x0000_s1026" o:spt="203" style="position:absolute;left:0pt;margin-left:353.9pt;margin-top:10.25pt;height:27pt;width:117.6pt;mso-position-horizontal-relative:page;z-index:251663360;mso-width-relative:page;mso-height-relative:page;" coordorigin="6834,-163" coordsize="2352,540" o:gfxdata="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">
                <o:lock v:ext="edit" aspectratio="f"/>
                <v:shape id="_x0000_s1026" o:spid="_x0000_s1026" o:spt="100" style="position:absolute;left:6854;top:-19;height:375;width:1590;" fillcolor="#C5D9F0" filled="t" stroked="f" coordsize="1590,375" o:gfxdata="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&#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BV8pFS4AAAA2wAAAA8AAAAAAAAAAQAgAAAAOAAAAGRycy9kb3ducmV2LnhtbFBL&#10;AQIUABQAAAAIAIdO4kAzLwWeOwAAADkAAAAQAAAAAAAAAAEAIAAAAB0BAABkcnMvc2hhcGV4bWwu&#10;eG1sUEsFBgAAAAAGAAYAWwEAAMcDAAAAAA==&#10;" path="m1590,0l0,0,0,360,0,375,1590,375,1590,360,1590,0xe">
                  <v:fill on="t" focussize="0,0"/>
                  <v:stroke on="f"/>
                  <v:imagedata o:title=""/>
                  <o:lock v:ext="edit" aspectratio="f"/>
                </v:shape>
                <v:rect id="_x0000_s1026" o:spid="_x0000_s1026" o:spt="1" style="position:absolute;left:6854;top:-19;height:375;width:1590;" filled="f" stroked="t" coordsize="21600,21600" o:gfxdata="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TRsuC7AAAA2wAAAA8AAAAAAAAAAQAgAAAAOAAAAGRycy9kb3ducmV2Lnht&#10;bFBLAQIUABQAAAAIAIdO4kAzLwWeOwAAADkAAAAQAAAAAAAAAAEAIAAAACABAABkcnMvc2hhcGV4&#10;bWwueG1sUEsFBgAAAAAGAAYAWwEAAMoDAAAAAA==&#10;">
                  <v:fill on="f" focussize="0,0"/>
                  <v:stroke weight="2pt" color="#C5D9F0" joinstyle="miter"/>
                  <v:imagedata o:title=""/>
                  <o:lock v:ext="edit" aspectratio="f"/>
                </v:rect>
                <v:rect id="_x0000_s1026" o:spid="_x0000_s1026" o:spt="1" style="position:absolute;left:8384;top:-156;height:497;width:794;" fillcolor="#FFFFFF" filled="t" stroked="f" coordsize="21600,21600" o:gfxdata="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zsd977oAAADbAAAADwAAAAAAAAABACAAAAA4AAAAZHJzL2Rvd25yZXYueG1s&#10;UEsBAhQAFAAAAAgAh07iQDMvBZ47AAAAOQAAABAAAAAAAAAAAQAgAAAAHwEAAGRycy9zaGFwZXht&#10;bC54bWxQSwUGAAAAAAYABgBbAQAAyQMAAAAA&#10;">
                  <v:fill on="t" focussize="0,0"/>
                  <v:stroke on="f"/>
                  <v:imagedata o:title=""/>
                  <o:lock v:ext="edit" aspectratio="f"/>
                </v:rect>
                <v:rect id="_x0000_s1026" o:spid="_x0000_s1026" o:spt="1" style="position:absolute;left:8384;top:-156;height:497;width:794;" filled="f" stroked="t" coordsize="21600,21600" o:gfxdata="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Ai+OgK7AAAA2wAAAA8AAAAAAAAAAQAgAAAAOAAAAGRycy9kb3ducmV2Lnht&#10;bFBLAQIUABQAAAAIAIdO4kAzLwWeOwAAADkAAAAQAAAAAAAAAAEAIAAAACABAABkcnMvc2hhcGV4&#10;bWwueG1sUEsFBgAAAAAGAAYAWwEAAMoDAAAAAA==&#10;">
                  <v:fill on="f" focussize="0,0"/>
                  <v:stroke color="#000000" joinstyle="miter"/>
                  <v:imagedata o:title=""/>
                  <o:lock v:ext="edit" aspectratio="f"/>
                </v:rect>
                <v:shape id="_x0000_s1026" o:spid="_x0000_s1026" o:spt="202" type="#_x0000_t202" style="position:absolute;left:8384;top:-156;height:497;width:794;" filled="f" stroked="t" coordsize="21600,21600" o:gfxdata="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LpP1+7AAAA2wAAAA8AAAAAAAAAAQAgAAAAOAAAAGRycy9kb3ducmV2Lnht&#10;bFBLAQIUABQAAAAIAIdO4kAzLwWeOwAAADkAAAAQAAAAAAAAAAEAIAAAACABAABkcnMvc2hhcGV4&#10;bWwueG1sUEsFBgAAAAAGAAYAWwEAAMoDAAAAAA==&#10;">
                  <v:fill on="f" focussize="0,0"/>
                  <v:stroke color="#000000" joinstyle="miter"/>
                  <v:imagedata o:title=""/>
                  <o:lock v:ext="edit" aspectratio="f"/>
                  <v:textbox inset="0mm,0mm,0mm,0mm">
                    <w:txbxContent>
                      <w:p>
                        <w:pPr>
                          <w:spacing w:before="66"/>
                          <w:ind w:left="252"/>
                          <w:rPr>
                            <w:sz w:val="28"/>
                          </w:rPr>
                        </w:pPr>
                        <w:r>
                          <w:rPr>
                            <w:sz w:val="28"/>
                          </w:rPr>
                          <w:t>12</w:t>
                        </w:r>
                      </w:p>
                    </w:txbxContent>
                  </v:textbox>
                </v:shape>
              </v:group>
            </w:pict>
          </mc:Fallback>
        </mc:AlternateContent>
      </w:r>
    </w:p>
    <w:p>
      <w:pPr>
        <w:rPr>
          <w:sz w:val="18"/>
          <w:lang w:val="en-GB"/>
        </w:rPr>
      </w:pPr>
      <w:r>
        <w:rPr>
          <w:sz w:val="18"/>
          <w:lang w:val="en-GB"/>
        </w:rPr>
        <mc:AlternateContent>
          <mc:Choice Requires="wpg">
            <w:drawing>
              <wp:anchor distT="0" distB="0" distL="114300" distR="114300" simplePos="0" relativeHeight="251664384" behindDoc="0" locked="0" layoutInCell="1" allowOverlap="1">
                <wp:simplePos x="0" y="0"/>
                <wp:positionH relativeFrom="page">
                  <wp:posOffset>5975350</wp:posOffset>
                </wp:positionH>
                <wp:positionV relativeFrom="paragraph">
                  <wp:posOffset>40640</wp:posOffset>
                </wp:positionV>
                <wp:extent cx="1116330" cy="263525"/>
                <wp:effectExtent l="0" t="635" r="1270" b="15240"/>
                <wp:wrapNone/>
                <wp:docPr id="55" name="Group 55"/>
                <wp:cNvGraphicFramePr/>
                <a:graphic xmlns:a="http://schemas.openxmlformats.org/drawingml/2006/main">
                  <a:graphicData uri="http://schemas.microsoft.com/office/word/2010/wordprocessingGroup">
                    <wpg:wgp>
                      <wpg:cNvGrpSpPr/>
                      <wpg:grpSpPr>
                        <a:xfrm>
                          <a:off x="0" y="0"/>
                          <a:ext cx="1116330" cy="263525"/>
                          <a:chOff x="9275" y="-38"/>
                          <a:chExt cx="1758" cy="415"/>
                        </a:xfrm>
                      </wpg:grpSpPr>
                      <wps:wsp>
                        <wps:cNvPr id="53" name="Rectangles 53"/>
                        <wps:cNvSpPr/>
                        <wps:spPr>
                          <a:xfrm>
                            <a:off x="9295" y="-19"/>
                            <a:ext cx="1718" cy="375"/>
                          </a:xfrm>
                          <a:prstGeom prst="rect">
                            <a:avLst/>
                          </a:prstGeom>
                          <a:solidFill>
                            <a:srgbClr val="C5D9F0"/>
                          </a:solidFill>
                          <a:ln>
                            <a:noFill/>
                          </a:ln>
                        </wps:spPr>
                        <wps:bodyPr upright="1"/>
                      </wps:wsp>
                      <wps:wsp>
                        <wps:cNvPr id="54" name="Rectangles 54"/>
                        <wps:cNvSpPr/>
                        <wps:spPr>
                          <a:xfrm>
                            <a:off x="9295" y="-19"/>
                            <a:ext cx="1718" cy="375"/>
                          </a:xfrm>
                          <a:prstGeom prst="rect">
                            <a:avLst/>
                          </a:prstGeom>
                          <a:noFill/>
                          <a:ln w="25400" cap="flat" cmpd="sng">
                            <a:solidFill>
                              <a:srgbClr val="C5D9F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470.5pt;margin-top:3.2pt;height:20.75pt;width:87.9pt;mso-position-horizontal-relative:page;z-index:251664384;mso-width-relative:page;mso-height-relative:page;" coordorigin="9275,-38" coordsize="1758,415" o:gfxdata="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FgAAAGRycy9QSwECFAAUAAAACACHTuJA7BCd&#10;VNkAAAAJAQAADwAAAAAAAAABACAAAAA4AAAAZHJzL2Rvd25yZXYueG1sUEsBAhQAFAAAAAgAh07i&#10;QNROLoh9AgAAsAYAAA4AAAAAAAAAAQAgAAAAPgEAAGRycy9lMm9Eb2MueG1sUEsFBgAAAAAGAAYA&#10;WQEAAC0GAAAAAA==&#10;">
                <o:lock v:ext="edit" aspectratio="f"/>
                <v:rect id="_x0000_s1026" o:spid="_x0000_s1026" o:spt="1" style="position:absolute;left:9295;top:-19;height:375;width:1718;" fillcolor="#C5D9F0" filled="t" stroked="f" coordsize="21600,21600" o:gfxdata="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f96dmL0AAADbAAAADwAAAAAAAAABACAAAAA4AAAAZHJzL2Rvd25yZXYu&#10;eG1sUEsBAhQAFAAAAAgAh07iQDMvBZ47AAAAOQAAABAAAAAAAAAAAQAgAAAAIgEAAGRycy9zaGFw&#10;ZXhtbC54bWxQSwUGAAAAAAYABgBbAQAAzAMAAAAA&#10;">
                  <v:fill on="t" focussize="0,0"/>
                  <v:stroke on="f"/>
                  <v:imagedata o:title=""/>
                  <o:lock v:ext="edit" aspectratio="f"/>
                </v:rect>
                <v:rect id="_x0000_s1026" o:spid="_x0000_s1026" o:spt="1" style="position:absolute;left:9295;top:-19;height:375;width:1718;" filled="f" stroked="t" coordsize="21600,21600" o:gfxdata="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AQDLJe7AAAA2wAAAA8AAAAAAAAAAQAgAAAAOAAAAGRycy9kb3ducmV2Lnht&#10;bFBLAQIUABQAAAAIAIdO4kAzLwWeOwAAADkAAAAQAAAAAAAAAAEAIAAAACABAABkcnMvc2hhcGV4&#10;bWwueG1sUEsFBgAAAAAGAAYAWwEAAMoDAAAAAA==&#10;">
                  <v:fill on="f" focussize="0,0"/>
                  <v:stroke weight="2pt" color="#C5D9F0" joinstyle="miter"/>
                  <v:imagedata o:title=""/>
                  <o:lock v:ext="edit" aspectratio="f"/>
                </v:rect>
              </v:group>
            </w:pict>
          </mc:Fallback>
        </mc:AlternateContent>
      </w:r>
    </w:p>
    <w:p>
      <w:pPr>
        <w:rPr>
          <w:sz w:val="18"/>
          <w:lang w:val="en-GB"/>
        </w:rPr>
      </w:pPr>
    </w:p>
    <w:p>
      <w:pPr>
        <w:rPr>
          <w:sz w:val="18"/>
          <w:lang w:val="en-GB"/>
        </w:rPr>
      </w:pPr>
    </w:p>
    <w:p>
      <w:pPr>
        <w:jc w:val="both"/>
        <w:rPr>
          <w:sz w:val="18"/>
          <w:lang w:val="en-GB"/>
        </w:rPr>
      </w:pPr>
      <w:r>
        <w:rPr>
          <w:sz w:val="18"/>
          <w:lang w:val="en-GB"/>
        </w:rPr>
        <w:t>26.</w:t>
      </w:r>
      <w:r>
        <w:rPr>
          <w:sz w:val="18"/>
          <w:lang w:val="en-GB"/>
        </w:rPr>
        <w:tab/>
      </w:r>
      <w:r>
        <w:rPr>
          <w:sz w:val="18"/>
          <w:lang w:val="en-GB"/>
        </w:rPr>
        <w:t>Bordin D, De Giorgi G, Mazzocco G, Rigon F. Flat and caves  foot, indexes of obesity and overweight in a population of primary e school children, in university of Podua, Italy. Minerva Pediatr. 2001;53:7-13.</w:t>
      </w:r>
    </w:p>
    <w:p>
      <w:pPr>
        <w:jc w:val="both"/>
        <w:rPr>
          <w:sz w:val="18"/>
          <w:lang w:val="en-GB"/>
        </w:rPr>
      </w:pPr>
      <w:r>
        <w:rPr>
          <w:sz w:val="18"/>
          <w:lang w:val="en-GB"/>
        </w:rPr>
        <w:t>27.</w:t>
      </w:r>
      <w:r>
        <w:rPr>
          <w:sz w:val="18"/>
          <w:lang w:val="en-GB"/>
        </w:rPr>
        <w:tab/>
      </w:r>
      <w:r>
        <w:rPr>
          <w:sz w:val="18"/>
          <w:lang w:val="en-GB"/>
        </w:rPr>
        <w:t>Cetin A, Sevil S, Karaoglu L, Yucekaya B. Prevalence of flat foot among elementary school students, in rural and urban areas and at suburbs in Anatolia. Eur J Orthop Surg Traumatol 2011;21:327-31.</w:t>
      </w:r>
    </w:p>
    <w:p>
      <w:pPr>
        <w:jc w:val="both"/>
        <w:rPr>
          <w:sz w:val="18"/>
          <w:lang w:val="en-GB"/>
        </w:rPr>
      </w:pPr>
      <w:r>
        <w:rPr>
          <w:sz w:val="18"/>
          <w:lang w:val="en-GB"/>
        </w:rPr>
        <w:t>28.</w:t>
      </w:r>
      <w:r>
        <w:rPr>
          <w:sz w:val="18"/>
          <w:lang w:val="en-GB"/>
        </w:rPr>
        <w:tab/>
      </w:r>
      <w:r>
        <w:rPr>
          <w:sz w:val="18"/>
          <w:lang w:val="en-GB"/>
        </w:rPr>
        <w:t>Eluwa M, Omini R, Kpela T, Ekanem T, Pantah AA. The incidence of pes planus among Akwa Ibom state students in the University of Calabar. Int J Forensic Sci. 2009;3:1-5.</w:t>
      </w:r>
    </w:p>
    <w:p>
      <w:pPr>
        <w:jc w:val="both"/>
        <w:rPr>
          <w:sz w:val="18"/>
          <w:lang w:val="en-GB"/>
        </w:rPr>
      </w:pPr>
      <w:r>
        <w:rPr>
          <w:sz w:val="18"/>
          <w:lang w:val="en-GB"/>
        </w:rPr>
        <w:t>29.</w:t>
      </w:r>
      <w:r>
        <w:rPr>
          <w:sz w:val="18"/>
          <w:lang w:val="en-GB"/>
        </w:rPr>
        <w:tab/>
      </w:r>
      <w:r>
        <w:rPr>
          <w:sz w:val="18"/>
          <w:lang w:val="en-GB"/>
        </w:rPr>
        <w:t>Kachoosangy RA, Aliabadi F, Ghorbani M. Prevalence of flat foot: comparison between male and female primary school students. IRJ. 2013;11:22–4.</w:t>
      </w:r>
    </w:p>
    <w:p>
      <w:pPr>
        <w:jc w:val="both"/>
        <w:rPr>
          <w:sz w:val="18"/>
          <w:lang w:val="en-GB"/>
        </w:rPr>
      </w:pPr>
      <w:r>
        <w:rPr>
          <w:sz w:val="18"/>
          <w:lang w:val="en-GB"/>
        </w:rPr>
        <w:t>30.</w:t>
      </w:r>
      <w:r>
        <w:rPr>
          <w:sz w:val="18"/>
          <w:lang w:val="en-GB"/>
        </w:rPr>
        <w:tab/>
      </w:r>
      <w:r>
        <w:rPr>
          <w:sz w:val="18"/>
          <w:lang w:val="en-GB"/>
        </w:rPr>
        <w:t>Garrick JG, Webb DR. Sport Injuries Diagnoses and Management. vols. 261e265. Philadelphia: Sauders; 1990;292-296.</w:t>
      </w:r>
    </w:p>
    <w:p>
      <w:pPr>
        <w:jc w:val="both"/>
        <w:rPr>
          <w:sz w:val="18"/>
          <w:lang w:val="en-GB"/>
        </w:rPr>
      </w:pPr>
      <w:r>
        <w:rPr>
          <w:sz w:val="18"/>
          <w:lang w:val="en-GB"/>
        </w:rPr>
        <w:t>31.</w:t>
      </w:r>
      <w:r>
        <w:rPr>
          <w:sz w:val="18"/>
          <w:lang w:val="en-GB"/>
        </w:rPr>
        <w:tab/>
      </w:r>
      <w:r>
        <w:rPr>
          <w:sz w:val="18"/>
          <w:lang w:val="en-GB"/>
        </w:rPr>
        <w:t>Hicks JH. The foot as a support. Acta Anat. 1955;25:34-5.</w:t>
      </w:r>
    </w:p>
    <w:p>
      <w:pPr>
        <w:jc w:val="both"/>
        <w:rPr>
          <w:sz w:val="18"/>
          <w:lang w:val="en-GB"/>
        </w:rPr>
      </w:pPr>
      <w:r>
        <w:rPr>
          <w:sz w:val="18"/>
          <w:lang w:val="en-GB"/>
        </w:rPr>
        <w:t>32.</w:t>
      </w:r>
      <w:r>
        <w:rPr>
          <w:sz w:val="18"/>
          <w:lang w:val="en-GB"/>
        </w:rPr>
        <w:tab/>
      </w:r>
      <w:r>
        <w:rPr>
          <w:sz w:val="18"/>
          <w:lang w:val="en-GB"/>
        </w:rPr>
        <w:t xml:space="preserve">El O, Akcali O, Kosay C, Kaner B, Arslan Y, Sagol E. Flexible flatfoot and related factors in primary school children: a report of a screening study. Rheumatol Int. 2006;6:1050–1053. </w:t>
      </w:r>
    </w:p>
    <w:p>
      <w:pPr>
        <w:jc w:val="both"/>
        <w:rPr>
          <w:sz w:val="18"/>
          <w:lang w:val="en-GB"/>
        </w:rPr>
      </w:pPr>
      <w:r>
        <w:rPr>
          <w:sz w:val="18"/>
          <w:lang w:val="en-GB"/>
        </w:rPr>
        <w:t>33.</w:t>
      </w:r>
      <w:r>
        <w:rPr>
          <w:sz w:val="18"/>
          <w:lang w:val="en-GB"/>
        </w:rPr>
        <w:tab/>
      </w:r>
      <w:r>
        <w:rPr>
          <w:sz w:val="18"/>
          <w:lang w:val="en-GB"/>
        </w:rPr>
        <w:t>Chang JH, Wang SH, Kuo CL, Shen HC, Hong YW, Lin LC. Prevalence of flexible flatfoot  in Taiwanese school-aged children in relation to obesity, gender and age Eur J Pediatr 1993;169:447-52.</w:t>
      </w:r>
    </w:p>
    <w:p>
      <w:pPr>
        <w:jc w:val="both"/>
        <w:rPr>
          <w:sz w:val="18"/>
          <w:lang w:val="en-GB"/>
        </w:rPr>
      </w:pPr>
      <w:r>
        <w:rPr>
          <w:sz w:val="18"/>
          <w:lang w:val="en-GB"/>
        </w:rPr>
        <w:t>34.</w:t>
      </w:r>
      <w:r>
        <w:rPr>
          <w:sz w:val="18"/>
          <w:lang w:val="en-GB"/>
        </w:rPr>
        <w:tab/>
      </w:r>
      <w:r>
        <w:rPr>
          <w:sz w:val="18"/>
          <w:lang w:val="en-GB"/>
        </w:rPr>
        <w:t>Askary K, Aliabadi F, Ghorbani M. Prevalence of Flat Foot: Comparison between Male and Female Primary School Students. Iran Rehabil J. 2013;11:22–4.</w:t>
      </w:r>
    </w:p>
    <w:p>
      <w:pPr>
        <w:jc w:val="both"/>
        <w:rPr>
          <w:sz w:val="18"/>
          <w:lang w:val="en-GB"/>
        </w:rPr>
      </w:pPr>
      <w:r>
        <w:rPr>
          <w:sz w:val="18"/>
          <w:lang w:val="en-GB"/>
        </w:rPr>
        <w:t>35.</w:t>
      </w:r>
      <w:r>
        <w:rPr>
          <w:sz w:val="18"/>
          <w:lang w:val="en-GB"/>
        </w:rPr>
        <w:tab/>
      </w:r>
      <w:r>
        <w:rPr>
          <w:sz w:val="18"/>
          <w:lang w:val="en-GB"/>
        </w:rPr>
        <w:t>Didia BC, Omu ET, Obuoforibo AA. The use of footprint contact index II for classification of flat feet in a Nigerian population. Foot Ankle. 1987;7:285</w:t>
      </w:r>
      <w:r>
        <w:rPr>
          <w:rFonts w:ascii="Cambria Math" w:hAnsi="Cambria Math" w:cs="Cambria Math"/>
          <w:sz w:val="18"/>
          <w:lang w:val="en-GB"/>
        </w:rPr>
        <w:t>‐</w:t>
      </w:r>
      <w:r>
        <w:rPr>
          <w:sz w:val="18"/>
          <w:lang w:val="en-GB"/>
        </w:rPr>
        <w:t>289.</w:t>
      </w:r>
    </w:p>
    <w:p>
      <w:pPr>
        <w:rPr>
          <w:sz w:val="18"/>
          <w:lang w:val="en-GB"/>
        </w:rPr>
      </w:pPr>
    </w:p>
    <w:p>
      <w:pPr>
        <w:rPr>
          <w:sz w:val="18"/>
          <w:lang w:val="en-GB"/>
        </w:rPr>
      </w:pPr>
    </w:p>
    <w:p>
      <w:pPr>
        <w:rPr>
          <w:sz w:val="18"/>
          <w:lang w:val="en-GB"/>
        </w:rPr>
      </w:pPr>
    </w:p>
    <w:p>
      <w:pPr>
        <w:rPr>
          <w:sz w:val="18"/>
          <w:lang w:val="en-GB"/>
        </w:rPr>
      </w:pPr>
    </w:p>
    <w:p>
      <w:pPr>
        <w:rPr>
          <w:sz w:val="18"/>
          <w:lang w:val="en-GB"/>
        </w:rPr>
      </w:pPr>
    </w:p>
    <w:p>
      <w:pPr>
        <w:rPr>
          <w:sz w:val="18"/>
          <w:lang w:val="en-GB"/>
        </w:rPr>
      </w:pPr>
    </w:p>
    <w:p>
      <w:pPr>
        <w:rPr>
          <w:sz w:val="18"/>
          <w:lang w:val="en-GB"/>
        </w:rPr>
      </w:pPr>
    </w:p>
    <w:p>
      <w:pPr>
        <w:rPr>
          <w:sz w:val="18"/>
          <w:lang w:val="en-GB"/>
        </w:rPr>
      </w:pPr>
    </w:p>
    <w:p>
      <w:pPr>
        <w:rPr>
          <w:rFonts w:hint="default"/>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mbria Math">
    <w:altName w:val="Kingsoft Math"/>
    <w:panose1 w:val="02040503050406030204"/>
    <w:charset w:val="00"/>
    <w:family w:val="roman"/>
    <w:pitch w:val="default"/>
    <w:sig w:usb0="00000000" w:usb1="00000000" w:usb2="02000000" w:usb3="00000000" w:csb0="0000019F" w:csb1="00000000"/>
  </w:font>
  <w:font w:name="Kingsoft Math">
    <w:panose1 w:val="02040503050406030204"/>
    <w:charset w:val="00"/>
    <w:family w:val="auto"/>
    <w:pitch w:val="default"/>
    <w:sig w:usb0="00000000" w:usb1="00000000" w:usb2="00000000" w:usb3="00000000" w:csb0="00000000" w:csb1="00000000"/>
  </w:font>
  <w:font w:name="Georgia">
    <w:panose1 w:val="02040502050405020303"/>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D55D8B"/>
    <w:multiLevelType w:val="multilevel"/>
    <w:tmpl w:val="40D55D8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4B1804"/>
    <w:rsid w:val="336F8E34"/>
    <w:rsid w:val="FF4B1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9"/>
    <w:pPr>
      <w:spacing w:before="84"/>
      <w:ind w:left="1417" w:right="827" w:hanging="3284"/>
      <w:outlineLvl w:val="0"/>
    </w:pPr>
    <w:rPr>
      <w:sz w:val="40"/>
      <w:szCs w:val="40"/>
    </w:rPr>
  </w:style>
  <w:style w:type="paragraph" w:styleId="3">
    <w:name w:val="heading 3"/>
    <w:basedOn w:val="1"/>
    <w:next w:val="1"/>
    <w:unhideWhenUsed/>
    <w:qFormat/>
    <w:uiPriority w:val="9"/>
    <w:pPr>
      <w:ind w:left="560"/>
      <w:outlineLvl w:val="2"/>
    </w:pPr>
    <w:rPr>
      <w:sz w:val="24"/>
      <w:szCs w:val="24"/>
    </w:rPr>
  </w:style>
  <w:style w:type="paragraph" w:styleId="4">
    <w:name w:val="heading 5"/>
    <w:basedOn w:val="1"/>
    <w:next w:val="1"/>
    <w:unhideWhenUsed/>
    <w:qFormat/>
    <w:uiPriority w:val="9"/>
    <w:pPr>
      <w:ind w:left="471"/>
      <w:jc w:val="both"/>
      <w:outlineLvl w:val="4"/>
    </w:pPr>
    <w:rPr>
      <w:b/>
      <w:bCs/>
      <w:sz w:val="20"/>
      <w:szCs w:val="20"/>
    </w:rPr>
  </w:style>
  <w:style w:type="character" w:default="1" w:styleId="5">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rPr>
      <w:sz w:val="20"/>
      <w:szCs w:val="20"/>
    </w:rPr>
  </w:style>
  <w:style w:type="character" w:styleId="8">
    <w:name w:val="Hyperlink"/>
    <w:unhideWhenUsed/>
    <w:qFormat/>
    <w:uiPriority w:val="99"/>
    <w:rPr>
      <w:color w:val="0563C1"/>
      <w:u w:val="single"/>
    </w:rPr>
  </w:style>
  <w:style w:type="paragraph" w:customStyle="1" w:styleId="9">
    <w:name w:val="Table Paragraph"/>
    <w:basedOn w:val="1"/>
    <w:qFormat/>
    <w:uiPriority w:val="1"/>
    <w:rPr>
      <w:rFonts w:ascii="Times New Roman" w:hAnsi="Times New Roman" w:eastAsia="Times New Roman" w:cs="Times New Roman"/>
      <w:lang w:val="en-US" w:eastAsia="en-US" w:bidi="ar-SA"/>
    </w:rPr>
  </w:style>
  <w:style w:type="paragraph" w:styleId="10">
    <w:name w:val="No Spacing"/>
    <w:qFormat/>
    <w:uiPriority w:val="1"/>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Office_4.9.0.7859_F1E327BC-269C-435d-A152-05C5408002CA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2023-03-06T05:27:00Z</dcterms:created>
  <dc:creator>Kehinde Okunola</dc:creator>
  <cp:lastModifiedBy>Kehinde Okunola</cp:lastModifiedBy>
  <dcterms:modified xsi:type="dcterms:W3CDTF">2023-03-06T06:18:55Z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1033-4.9.0.7859</vt:lpwstr>
  </property>
</Properties>
</file>